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00.xml" ContentType="application/xml"/>
  <Override PartName="/customXml/item101.xml" ContentType="application/xml"/>
  <Override PartName="/customXml/item102.xml" ContentType="application/xml"/>
  <Override PartName="/customXml/item103.xml" ContentType="application/xml"/>
  <Override PartName="/customXml/item104.xml" ContentType="application/xml"/>
  <Override PartName="/customXml/item105.xml" ContentType="application/xml"/>
  <Override PartName="/customXml/item106.xml" ContentType="application/xml"/>
  <Override PartName="/customXml/item107.xml" ContentType="application/xml"/>
  <Override PartName="/customXml/item108.xml" ContentType="application/xml"/>
  <Override PartName="/customXml/item109.xml" ContentType="application/xml"/>
  <Override PartName="/customXml/item11.xml" ContentType="application/xml"/>
  <Override PartName="/customXml/item110.xml" ContentType="application/xml"/>
  <Override PartName="/customXml/item111.xml" ContentType="application/xml"/>
  <Override PartName="/customXml/item112.xml" ContentType="application/xml"/>
  <Override PartName="/customXml/item113.xml" ContentType="application/xml"/>
  <Override PartName="/customXml/item114.xml" ContentType="application/xml"/>
  <Override PartName="/customXml/item115.xml" ContentType="application/xml"/>
  <Override PartName="/customXml/item116.xml" ContentType="application/xml"/>
  <Override PartName="/customXml/item117.xml" ContentType="application/xml"/>
  <Override PartName="/customXml/item118.xml" ContentType="application/xml"/>
  <Override PartName="/customXml/item119.xml" ContentType="application/xml"/>
  <Override PartName="/customXml/item12.xml" ContentType="application/xml"/>
  <Override PartName="/customXml/item120.xml" ContentType="application/xml"/>
  <Override PartName="/customXml/item121.xml" ContentType="application/xml"/>
  <Override PartName="/customXml/item122.xml" ContentType="application/xml"/>
  <Override PartName="/customXml/item123.xml" ContentType="application/xml"/>
  <Override PartName="/customXml/item124.xml" ContentType="application/xml"/>
  <Override PartName="/customXml/item125.xml" ContentType="application/xml"/>
  <Override PartName="/customXml/item126.xml" ContentType="application/xml"/>
  <Override PartName="/customXml/item127.xml" ContentType="application/xml"/>
  <Override PartName="/customXml/item128.xml" ContentType="application/xml"/>
  <Override PartName="/customXml/item129.xml" ContentType="application/xml"/>
  <Override PartName="/customXml/item13.xml" ContentType="application/xml"/>
  <Override PartName="/customXml/item130.xml" ContentType="application/xml"/>
  <Override PartName="/customXml/item131.xml" ContentType="application/xml"/>
  <Override PartName="/customXml/item132.xml" ContentType="application/xml"/>
  <Override PartName="/customXml/item133.xml" ContentType="application/xml"/>
  <Override PartName="/customXml/item134.xml" ContentType="application/xml"/>
  <Override PartName="/customXml/item135.xml" ContentType="application/xml"/>
  <Override PartName="/customXml/item136.xml" ContentType="application/xml"/>
  <Override PartName="/customXml/item137.xml" ContentType="application/xml"/>
  <Override PartName="/customXml/item138.xml" ContentType="application/xml"/>
  <Override PartName="/customXml/item139.xml" ContentType="application/xml"/>
  <Override PartName="/customXml/item14.xml" ContentType="application/xml"/>
  <Override PartName="/customXml/item140.xml" ContentType="application/xml"/>
  <Override PartName="/customXml/item141.xml" ContentType="application/xml"/>
  <Override PartName="/customXml/item142.xml" ContentType="application/xml"/>
  <Override PartName="/customXml/item143.xml" ContentType="application/xml"/>
  <Override PartName="/customXml/item144.xml" ContentType="application/xml"/>
  <Override PartName="/customXml/item145.xml" ContentType="application/xml"/>
  <Override PartName="/customXml/item146.xml" ContentType="application/xml"/>
  <Override PartName="/customXml/item147.xml" ContentType="application/xml"/>
  <Override PartName="/customXml/item148.xml" ContentType="application/xml"/>
  <Override PartName="/customXml/item149.xml" ContentType="application/xml"/>
  <Override PartName="/customXml/item15.xml" ContentType="application/xml"/>
  <Override PartName="/customXml/item150.xml" ContentType="application/xml"/>
  <Override PartName="/customXml/item151.xml" ContentType="application/xml"/>
  <Override PartName="/customXml/item152.xml" ContentType="application/xml"/>
  <Override PartName="/customXml/item153.xml" ContentType="application/xml"/>
  <Override PartName="/customXml/item154.xml" ContentType="application/xml"/>
  <Override PartName="/customXml/item155.xml" ContentType="application/xml"/>
  <Override PartName="/customXml/item156.xml" ContentType="application/xml"/>
  <Override PartName="/customXml/item157.xml" ContentType="application/xml"/>
  <Override PartName="/customXml/item158.xml" ContentType="application/xml"/>
  <Override PartName="/customXml/item159.xml" ContentType="application/xml"/>
  <Override PartName="/customXml/item16.xml" ContentType="application/xml"/>
  <Override PartName="/customXml/item160.xml" ContentType="application/xml"/>
  <Override PartName="/customXml/item161.xml" ContentType="application/xml"/>
  <Override PartName="/customXml/item162.xml" ContentType="application/xml"/>
  <Override PartName="/customXml/item163.xml" ContentType="application/xml"/>
  <Override PartName="/customXml/item164.xml" ContentType="application/xml"/>
  <Override PartName="/customXml/item165.xml" ContentType="application/xml"/>
  <Override PartName="/customXml/item166.xml" ContentType="application/xml"/>
  <Override PartName="/customXml/item167.xml" ContentType="application/xml"/>
  <Override PartName="/customXml/item168.xml" ContentType="application/xml"/>
  <Override PartName="/customXml/item169.xml" ContentType="application/xml"/>
  <Override PartName="/customXml/item17.xml" ContentType="application/xml"/>
  <Override PartName="/customXml/item170.xml" ContentType="application/xml"/>
  <Override PartName="/customXml/item171.xml" ContentType="application/xml"/>
  <Override PartName="/customXml/item172.xml" ContentType="application/xml"/>
  <Override PartName="/customXml/item173.xml" ContentType="application/xml"/>
  <Override PartName="/customXml/item174.xml" ContentType="application/xml"/>
  <Override PartName="/customXml/item175.xml" ContentType="application/xml"/>
  <Override PartName="/customXml/item176.xml" ContentType="application/xml"/>
  <Override PartName="/customXml/item177.xml" ContentType="application/xml"/>
  <Override PartName="/customXml/item178.xml" ContentType="application/xml"/>
  <Override PartName="/customXml/item179.xml" ContentType="application/xml"/>
  <Override PartName="/customXml/item18.xml" ContentType="application/xml"/>
  <Override PartName="/customXml/item180.xml" ContentType="application/xml"/>
  <Override PartName="/customXml/item181.xml" ContentType="application/xml"/>
  <Override PartName="/customXml/item182.xml" ContentType="application/xml"/>
  <Override PartName="/customXml/item183.xml" ContentType="application/xml"/>
  <Override PartName="/customXml/item184.xml" ContentType="application/xml"/>
  <Override PartName="/customXml/item185.xml" ContentType="application/xml"/>
  <Override PartName="/customXml/item186.xml" ContentType="application/xml"/>
  <Override PartName="/customXml/item187.xml" ContentType="application/xml"/>
  <Override PartName="/customXml/item188.xml" ContentType="application/xml"/>
  <Override PartName="/customXml/item189.xml" ContentType="application/xml"/>
  <Override PartName="/customXml/item19.xml" ContentType="application/xml"/>
  <Override PartName="/customXml/item190.xml" ContentType="application/xml"/>
  <Override PartName="/customXml/item191.xml" ContentType="application/xml"/>
  <Override PartName="/customXml/item192.xml" ContentType="application/xml"/>
  <Override PartName="/customXml/item193.xml" ContentType="application/xml"/>
  <Override PartName="/customXml/item194.xml" ContentType="application/xml"/>
  <Override PartName="/customXml/item195.xml" ContentType="application/xml"/>
  <Override PartName="/customXml/item196.xml" ContentType="application/xml"/>
  <Override PartName="/customXml/item197.xml" ContentType="application/xml"/>
  <Override PartName="/customXml/item198.xml" ContentType="application/xml"/>
  <Override PartName="/customXml/item199.xml" ContentType="application/xml"/>
  <Override PartName="/customXml/item2.xml" ContentType="application/xml"/>
  <Override PartName="/customXml/item20.xml" ContentType="application/xml"/>
  <Override PartName="/customXml/item200.xml" ContentType="application/xml"/>
  <Override PartName="/customXml/item201.xml" ContentType="application/xml"/>
  <Override PartName="/customXml/item202.xml" ContentType="application/xml"/>
  <Override PartName="/customXml/item203.xml" ContentType="application/xml"/>
  <Override PartName="/customXml/item204.xml" ContentType="application/xml"/>
  <Override PartName="/customXml/item205.xml" ContentType="application/xml"/>
  <Override PartName="/customXml/item206.xml" ContentType="application/xml"/>
  <Override PartName="/customXml/item21.xml" ContentType="application/xml"/>
  <Override PartName="/customXml/item22.xml" ContentType="application/xml"/>
  <Override PartName="/customXml/item23.xml" ContentType="application/xml"/>
  <Override PartName="/customXml/item24.xml" ContentType="application/xml"/>
  <Override PartName="/customXml/item25.xml" ContentType="application/xml"/>
  <Override PartName="/customXml/item26.xml" ContentType="application/xml"/>
  <Override PartName="/customXml/item27.xml" ContentType="application/xml"/>
  <Override PartName="/customXml/item28.xml" ContentType="application/xml"/>
  <Override PartName="/customXml/item29.xml" ContentType="application/xml"/>
  <Override PartName="/customXml/item3.xml" ContentType="application/xml"/>
  <Override PartName="/customXml/item30.xml" ContentType="application/xml"/>
  <Override PartName="/customXml/item31.xml" ContentType="application/xml"/>
  <Override PartName="/customXml/item32.xml" ContentType="application/xml"/>
  <Override PartName="/customXml/item33.xml" ContentType="application/xml"/>
  <Override PartName="/customXml/item34.xml" ContentType="application/xml"/>
  <Override PartName="/customXml/item35.xml" ContentType="application/xml"/>
  <Override PartName="/customXml/item36.xml" ContentType="application/xml"/>
  <Override PartName="/customXml/item37.xml" ContentType="application/xml"/>
  <Override PartName="/customXml/item38.xml" ContentType="application/xml"/>
  <Override PartName="/customXml/item39.xml" ContentType="application/xml"/>
  <Override PartName="/customXml/item4.xml" ContentType="application/xml"/>
  <Override PartName="/customXml/item40.xml" ContentType="application/xml"/>
  <Override PartName="/customXml/item41.xml" ContentType="application/xml"/>
  <Override PartName="/customXml/item42.xml" ContentType="application/xml"/>
  <Override PartName="/customXml/item43.xml" ContentType="application/xml"/>
  <Override PartName="/customXml/item44.xml" ContentType="application/xml"/>
  <Override PartName="/customXml/item45.xml" ContentType="application/xml"/>
  <Override PartName="/customXml/item46.xml" ContentType="application/xml"/>
  <Override PartName="/customXml/item47.xml" ContentType="application/xml"/>
  <Override PartName="/customXml/item48.xml" ContentType="application/xml"/>
  <Override PartName="/customXml/item49.xml" ContentType="application/xml"/>
  <Override PartName="/customXml/item5.xml" ContentType="application/xml"/>
  <Override PartName="/customXml/item50.xml" ContentType="application/xml"/>
  <Override PartName="/customXml/item51.xml" ContentType="application/xml"/>
  <Override PartName="/customXml/item52.xml" ContentType="application/xml"/>
  <Override PartName="/customXml/item53.xml" ContentType="application/xml"/>
  <Override PartName="/customXml/item54.xml" ContentType="application/xml"/>
  <Override PartName="/customXml/item55.xml" ContentType="application/xml"/>
  <Override PartName="/customXml/item56.xml" ContentType="application/xml"/>
  <Override PartName="/customXml/item57.xml" ContentType="application/xml"/>
  <Override PartName="/customXml/item58.xml" ContentType="application/xml"/>
  <Override PartName="/customXml/item59.xml" ContentType="application/xml"/>
  <Override PartName="/customXml/item6.xml" ContentType="application/xml"/>
  <Override PartName="/customXml/item60.xml" ContentType="application/xml"/>
  <Override PartName="/customXml/item61.xml" ContentType="application/xml"/>
  <Override PartName="/customXml/item62.xml" ContentType="application/xml"/>
  <Override PartName="/customXml/item63.xml" ContentType="application/xml"/>
  <Override PartName="/customXml/item64.xml" ContentType="application/xml"/>
  <Override PartName="/customXml/item65.xml" ContentType="application/xml"/>
  <Override PartName="/customXml/item66.xml" ContentType="application/xml"/>
  <Override PartName="/customXml/item67.xml" ContentType="application/xml"/>
  <Override PartName="/customXml/item68.xml" ContentType="application/xml"/>
  <Override PartName="/customXml/item69.xml" ContentType="application/xml"/>
  <Override PartName="/customXml/item7.xml" ContentType="application/xml"/>
  <Override PartName="/customXml/item70.xml" ContentType="application/xml"/>
  <Override PartName="/customXml/item71.xml" ContentType="application/xml"/>
  <Override PartName="/customXml/item72.xml" ContentType="application/xml"/>
  <Override PartName="/customXml/item73.xml" ContentType="application/xml"/>
  <Override PartName="/customXml/item74.xml" ContentType="application/xml"/>
  <Override PartName="/customXml/item75.xml" ContentType="application/xml"/>
  <Override PartName="/customXml/item76.xml" ContentType="application/xml"/>
  <Override PartName="/customXml/item77.xml" ContentType="application/xml"/>
  <Override PartName="/customXml/item78.xml" ContentType="application/xml"/>
  <Override PartName="/customXml/item79.xml" ContentType="application/xml"/>
  <Override PartName="/customXml/item8.xml" ContentType="application/xml"/>
  <Override PartName="/customXml/item80.xml" ContentType="application/xml"/>
  <Override PartName="/customXml/item81.xml" ContentType="application/xml"/>
  <Override PartName="/customXml/item82.xml" ContentType="application/xml"/>
  <Override PartName="/customXml/item83.xml" ContentType="application/xml"/>
  <Override PartName="/customXml/item84.xml" ContentType="application/xml"/>
  <Override PartName="/customXml/item85.xml" ContentType="application/xml"/>
  <Override PartName="/customXml/item86.xml" ContentType="application/xml"/>
  <Override PartName="/customXml/item87.xml" ContentType="application/xml"/>
  <Override PartName="/customXml/item88.xml" ContentType="application/xml"/>
  <Override PartName="/customXml/item89.xml" ContentType="application/xml"/>
  <Override PartName="/customXml/item9.xml" ContentType="application/xml"/>
  <Override PartName="/customXml/item90.xml" ContentType="application/xml"/>
  <Override PartName="/customXml/item91.xml" ContentType="application/xml"/>
  <Override PartName="/customXml/item92.xml" ContentType="application/xml"/>
  <Override PartName="/customXml/item93.xml" ContentType="application/xml"/>
  <Override PartName="/customXml/item94.xml" ContentType="application/xml"/>
  <Override PartName="/customXml/item95.xml" ContentType="application/xml"/>
  <Override PartName="/customXml/item96.xml" ContentType="application/xml"/>
  <Override PartName="/customXml/item97.xml" ContentType="application/xml"/>
  <Override PartName="/customXml/item98.xml" ContentType="application/xml"/>
  <Override PartName="/customXml/item9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w15="http://schemas.microsoft.com/office/word/2012/wordml" mc:Ignorable="w14 w15 wp14">
  <!-- Generated by Spire.Doc -->
  <w:body>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72"/>
        </w:rPr>
        <w:t xml:space="preserve">天津市滨海新区农业农村委员会</w:t>
      </w:r>
    </w:p>
    <w:p>
      <w:pPr>
        <w:spacing w:before="0" w:after="0" w:line="240"/>
        <w:ind w:firstLine="0"/>
        <w:jc w:val="center"/>
        <w:outlineLvl w:val="9"/>
      </w:pPr>
      <w:r>
        <w:rPr>
          <w:rFonts w:ascii="方正小标宋_GBK" w:eastAsia="方正小标宋_GBK" w:hAnsi="方正小标宋_GBK" w:cs="方正小标宋_GBK"/>
          <w:sz w:val="72"/>
        </w:rPr>
        <w:t xml:space="preserve">2026年部门预算绩效文本</w:t>
      </w:r>
    </w:p>
    <w:p>
      <w:pPr>
        <w:spacing w:before="0" w:after="0" w:line="240"/>
        <w:ind w:firstLine="0"/>
        <w:jc w:val="center"/>
        <w:outlineLvl w:val="9"/>
      </w:pP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宋体" w:eastAsia="宋体" w:hAnsi="宋体" w:cs="宋体"/>
          <w:sz w:val="21"/>
        </w:rPr>
        <w:t xml:space="preserve"> </w:t>
      </w:r>
    </w:p>
    <w:p>
      <w:pPr>
        <w:spacing w:before="0" w:after="0" w:line="240"/>
        <w:ind w:firstLine="0"/>
        <w:jc w:val="center"/>
        <w:outlineLvl w:val="9"/>
      </w:pPr>
      <w:r>
        <w:rPr>
          <w:rFonts w:ascii="方正楷体_GBK" w:eastAsia="方正楷体_GBK" w:hAnsi="方正楷体_GBK" w:cs="方正楷体_GBK"/>
          <w:b/>
          <w:sz w:val="32"/>
        </w:rPr>
        <w:t xml:space="preserve">天津市滨海新区农业农村委员会编制</w:t>
      </w:r>
    </w:p>
    <w:p>
      <w:pPr>
        <w:spacing w:before="0" w:after="0" w:line="240"/>
        <w:ind w:firstLine="0"/>
        <w:jc w:val="center"/>
        <w:outlineLvl w:val="9"/>
        <w:sectPr>
          <w:type w:val="nextPage"/>
          <w:pgSz w:w="11900" w:h="16840" w:orient="portrait"/>
          <w:pgMar w:top="1984" w:right="1304" w:bottom="1134" w:left="1304" w:header="720" w:footer="720" w:gutter="0"/>
          <w:titlePg/>
        </w:sectPr>
      </w:pPr>
      <w:r>
        <w:rPr>
          <w:rFonts w:ascii="方正楷体_GBK" w:eastAsia="方正楷体_GBK" w:hAnsi="方正楷体_GBK" w:cs="方正楷体_GBK"/>
          <w:b/>
          <w:sz w:val="32"/>
        </w:rPr>
        <w:t xml:space="preserve">审核</w:t>
      </w:r>
    </w:p>
    <w:p>
      <w:pPr>
        <w:spacing w:before="0" w:after="0" w:line="240"/>
        <w:ind w:firstLine="0"/>
        <w:jc w:val="center"/>
        <w:outlineLvl w:val="9"/>
        <w:sectPr>
          <w:type w:val="nextPage"/>
          <w:pgSz w:w="11900" w:h="16840" w:orient="portrait"/>
          <w:pgMar w:top="1984" w:right="1304" w:bottom="1134" w:left="1304" w:header="720" w:footer="720" w:gutter="0"/>
          <w:titlePg/>
        </w:sectPr>
      </w:pPr>
    </w:p>
    <w:p>
      <w:pPr>
        <w:spacing w:before="0" w:after="0" w:line="240"/>
        <w:ind w:firstLine="0"/>
        <w:jc w:val="center"/>
        <w:outlineLvl w:val="9"/>
      </w:pPr>
      <w:r>
        <w:rPr>
          <w:rFonts w:ascii="方正小标宋_GBK" w:eastAsia="方正小标宋_GBK" w:hAnsi="方正小标宋_GBK" w:cs="方正小标宋_GBK"/>
          <w:sz w:val="36"/>
        </w:rPr>
        <w:t xml:space="preserve"> </w:t>
      </w:r>
    </w:p>
    <w:p>
      <w:pPr>
        <w:spacing w:before="0" w:after="0" w:line="240"/>
        <w:ind w:firstLine="0"/>
        <w:jc w:val="center"/>
        <w:outlineLvl w:val="0"/>
      </w:pPr>
      <w:r>
        <w:rPr>
          <w:rFonts w:ascii="方正小标宋_GBK" w:eastAsia="方正小标宋_GBK" w:hAnsi="方正小标宋_GBK" w:cs="方正小标宋_GBK"/>
          <w:sz w:val="36"/>
        </w:rPr>
        <w:t xml:space="preserve">目    录</w:t>
      </w:r>
    </w:p>
    <w:p>
      <w:pPr>
        <w:spacing w:before="0" w:after="0" w:line="240"/>
        <w:ind w:firstLine="0"/>
        <w:jc w:val="center"/>
        <w:outlineLvl w:val="9"/>
      </w:pPr>
      <w:r>
        <w:rPr>
          <w:rFonts w:ascii="方正小标宋_GBK" w:eastAsia="方正小标宋_GBK" w:hAnsi="方正小标宋_GBK" w:cs="方正小标宋_GBK"/>
          <w:sz w:val="30"/>
        </w:rPr>
        <w:t xml:space="preserve"> </w:t>
      </w:r>
    </w:p>
    <w:p>
      <w:pPr>
        <w:spacing w:before="0" w:after="0" w:line="240"/>
        <w:ind w:firstLine="0"/>
        <w:jc w:val="center"/>
        <w:outlineLvl w:val="9"/>
      </w:pPr>
      <w:r>
        <w:rPr>
          <w:rFonts w:ascii="方正小标宋_GBK" w:eastAsia="方正小标宋_GBK" w:hAnsi="方正小标宋_GBK" w:cs="方正小标宋_GBK"/>
          <w:sz w:val="30"/>
        </w:rPr>
        <w:t xml:space="preserve">第一部分 部门整体绩效目标</w:t>
      </w:r>
    </w:p>
    <w:p>
      <w:pPr>
        <w:pStyle w:val="TOC1"/>
        <w:tabs>
          <w:tab w:val="right" w:leader="dot" w:pos="9282"/>
        </w:tabs>
      </w:pPr>
      <w:r>
        <w:fldChar w:fldCharType="begin"/>
      </w:r>
      <w:r>
        <w:instrText xml:space="preserve">TOC \o "2-2" \h \z \u</w:instrText>
      </w:r>
      <w:r>
        <w:fldChar w:fldCharType="separate"/>
      </w:r>
      <w:hyperlink w:anchor="_Toc_2_2_0000000001" w:history="1">
        <w:r>
          <w:rPr/>
          <w:t xml:space="preserve">一、总体绩效目标</w:t>
        </w:r>
        <w:r>
          <w:tab/>
        </w:r>
        <w:r>
          <w:fldChar w:fldCharType="begin"/>
        </w:r>
        <w:r>
          <w:instrText xml:space="preserve">PAGEREF _Toc_2_2_0000000001 \h</w:instrText>
        </w:r>
        <w:r>
          <w:fldChar w:fldCharType="separate"/>
        </w:r>
        <w:r>
          <w:t xml:space="preserve">4</w:t>
        </w:r>
        <w:r>
          <w:fldChar w:fldCharType="end"/>
        </w:r>
      </w:hyperlink>
    </w:p>
    <w:p>
      <w:pPr>
        <w:pStyle w:val="TOC1"/>
        <w:tabs>
          <w:tab w:val="right" w:leader="dot" w:pos="9282"/>
        </w:tabs>
      </w:pPr>
      <w:hyperlink w:anchor="_Toc_2_2_0000000002" w:history="1">
        <w:r>
          <w:rPr/>
          <w:t xml:space="preserve">二、分项绩效目标</w:t>
        </w:r>
        <w:r>
          <w:tab/>
        </w:r>
        <w:r>
          <w:fldChar w:fldCharType="begin"/>
        </w:r>
        <w:r>
          <w:instrText xml:space="preserve">PAGEREF _Toc_2_2_0000000002 \h</w:instrText>
        </w:r>
        <w:r>
          <w:fldChar w:fldCharType="separate"/>
        </w:r>
        <w:r>
          <w:t xml:space="preserve">4</w:t>
        </w:r>
        <w:r>
          <w:fldChar w:fldCharType="end"/>
        </w:r>
      </w:hyperlink>
    </w:p>
    <w:p>
      <w:pPr>
        <w:pStyle w:val="TOC1"/>
        <w:tabs>
          <w:tab w:val="right" w:leader="dot" w:pos="9282"/>
        </w:tabs>
      </w:pPr>
      <w:hyperlink w:anchor="_Toc_2_2_0000000003" w:history="1">
        <w:r>
          <w:rPr/>
          <w:t xml:space="preserve">三、工作保障措施</w:t>
        </w:r>
        <w:r>
          <w:tab/>
        </w:r>
        <w:r>
          <w:fldChar w:fldCharType="begin"/>
        </w:r>
        <w:r>
          <w:instrText xml:space="preserve">PAGEREF _Toc_2_2_0000000003 \h</w:instrText>
        </w:r>
        <w:r>
          <w:fldChar w:fldCharType="separate"/>
        </w:r>
        <w:r>
          <w:t xml:space="preserve">4</w:t>
        </w:r>
        <w:r>
          <w:fldChar w:fldCharType="end"/>
        </w:r>
      </w:hyperlink>
    </w:p>
    <w:p>
      <w:pPr/>
      <w:r>
        <w:fldChar w:fldCharType="end"/>
      </w:r>
    </w:p>
    <w:p>
      <w:pPr>
        <w:spacing w:before="0" w:after="0" w:line="240"/>
        <w:ind w:firstLine="0"/>
        <w:jc w:val="center"/>
        <w:outlineLvl w:val="9"/>
      </w:pPr>
      <w:r>
        <w:rPr>
          <w:rFonts w:ascii="方正小标宋_GBK" w:eastAsia="方正小标宋_GBK" w:hAnsi="方正小标宋_GBK" w:cs="方正小标宋_GBK"/>
          <w:sz w:val="30"/>
        </w:rPr>
        <w:t xml:space="preserve">第二部分 预算项目绩效目标</w:t>
      </w:r>
    </w:p>
    <w:p>
      <w:pPr>
        <w:pStyle w:val="TOC1"/>
        <w:tabs>
          <w:tab w:val="right" w:leader="dot" w:pos="9282"/>
        </w:tabs>
      </w:pPr>
      <w:r>
        <w:fldChar w:fldCharType="begin"/>
      </w:r>
      <w:r>
        <w:instrText xml:space="preserve">TOC \o "4-4" \h \z \u</w:instrText>
      </w:r>
      <w:r>
        <w:fldChar w:fldCharType="separate"/>
      </w:r>
      <w:hyperlink w:anchor="_Toc_4_4_0000000004" w:history="1">
        <w:r>
          <w:rPr/>
          <w:t xml:space="preserve">1.(2026年）滨海新区2024年农田残膜回收利用工作资金绩效目标表</w:t>
        </w:r>
        <w:r>
          <w:tab/>
        </w:r>
        <w:r>
          <w:fldChar w:fldCharType="begin"/>
        </w:r>
        <w:r>
          <w:instrText xml:space="preserve">PAGEREF _Toc_4_4_0000000004 \h</w:instrText>
        </w:r>
        <w:r>
          <w:fldChar w:fldCharType="separate"/>
        </w:r>
        <w:r>
          <w:t xml:space="preserve">6</w:t>
        </w:r>
        <w:r>
          <w:fldChar w:fldCharType="end"/>
        </w:r>
      </w:hyperlink>
    </w:p>
    <w:p>
      <w:pPr>
        <w:pStyle w:val="TOC1"/>
        <w:tabs>
          <w:tab w:val="right" w:leader="dot" w:pos="9282"/>
        </w:tabs>
      </w:pPr>
      <w:hyperlink w:anchor="_Toc_4_4_0000000005" w:history="1">
        <w:r>
          <w:rPr/>
          <w:t xml:space="preserve">2.2023年高标准农田建设项目津财农指【2025】1号绩效目标表</w:t>
        </w:r>
        <w:r>
          <w:tab/>
        </w:r>
        <w:r>
          <w:fldChar w:fldCharType="begin"/>
        </w:r>
        <w:r>
          <w:instrText xml:space="preserve">PAGEREF _Toc_4_4_0000000005 \h</w:instrText>
        </w:r>
        <w:r>
          <w:fldChar w:fldCharType="separate"/>
        </w:r>
        <w:r>
          <w:t xml:space="preserve">7</w:t>
        </w:r>
        <w:r>
          <w:fldChar w:fldCharType="end"/>
        </w:r>
      </w:hyperlink>
    </w:p>
    <w:p>
      <w:pPr>
        <w:pStyle w:val="TOC1"/>
        <w:tabs>
          <w:tab w:val="right" w:leader="dot" w:pos="9282"/>
        </w:tabs>
      </w:pPr>
      <w:hyperlink w:anchor="_Toc_4_4_0000000006" w:history="1">
        <w:r>
          <w:rPr/>
          <w:t xml:space="preserve">3.2024年度农作物秸秆综合利用（玉米青贮饲料化）-市级资金-津财农指[2025]1号绩效目标表</w:t>
        </w:r>
        <w:r>
          <w:tab/>
        </w:r>
        <w:r>
          <w:fldChar w:fldCharType="begin"/>
        </w:r>
        <w:r>
          <w:instrText xml:space="preserve">PAGEREF _Toc_4_4_0000000006 \h</w:instrText>
        </w:r>
        <w:r>
          <w:fldChar w:fldCharType="separate"/>
        </w:r>
        <w:r>
          <w:t xml:space="preserve">8</w:t>
        </w:r>
        <w:r>
          <w:fldChar w:fldCharType="end"/>
        </w:r>
      </w:hyperlink>
    </w:p>
    <w:p>
      <w:pPr>
        <w:pStyle w:val="TOC1"/>
        <w:tabs>
          <w:tab w:val="right" w:leader="dot" w:pos="9282"/>
        </w:tabs>
      </w:pPr>
      <w:hyperlink w:anchor="_Toc_4_4_0000000007" w:history="1">
        <w:r>
          <w:rPr/>
          <w:t xml:space="preserve">4.2024年耕地深松(深翻)—市级资金—津财农指[2025]2号绩效目标表</w:t>
        </w:r>
        <w:r>
          <w:tab/>
        </w:r>
        <w:r>
          <w:fldChar w:fldCharType="begin"/>
        </w:r>
        <w:r>
          <w:instrText xml:space="preserve">PAGEREF _Toc_4_4_0000000007 \h</w:instrText>
        </w:r>
        <w:r>
          <w:fldChar w:fldCharType="separate"/>
        </w:r>
        <w:r>
          <w:t xml:space="preserve">9</w:t>
        </w:r>
        <w:r>
          <w:fldChar w:fldCharType="end"/>
        </w:r>
      </w:hyperlink>
    </w:p>
    <w:p>
      <w:pPr>
        <w:pStyle w:val="TOC1"/>
        <w:tabs>
          <w:tab w:val="right" w:leader="dot" w:pos="9282"/>
        </w:tabs>
      </w:pPr>
      <w:hyperlink w:anchor="_Toc_4_4_0000000008" w:history="1">
        <w:r>
          <w:rPr/>
          <w:t xml:space="preserve">5.2024年秸秆综合利用项目-市级资金-津财农指【2025】2号绩效目标表</w:t>
        </w:r>
        <w:r>
          <w:tab/>
        </w:r>
        <w:r>
          <w:fldChar w:fldCharType="begin"/>
        </w:r>
        <w:r>
          <w:instrText xml:space="preserve">PAGEREF _Toc_4_4_0000000008 \h</w:instrText>
        </w:r>
        <w:r>
          <w:fldChar w:fldCharType="separate"/>
        </w:r>
        <w:r>
          <w:t xml:space="preserve">10</w:t>
        </w:r>
        <w:r>
          <w:fldChar w:fldCharType="end"/>
        </w:r>
      </w:hyperlink>
    </w:p>
    <w:p>
      <w:pPr>
        <w:pStyle w:val="TOC1"/>
        <w:tabs>
          <w:tab w:val="right" w:leader="dot" w:pos="9282"/>
        </w:tabs>
      </w:pPr>
      <w:hyperlink w:anchor="_Toc_4_4_0000000009" w:history="1">
        <w:r>
          <w:rPr/>
          <w:t xml:space="preserve">6.2025年高标准农田建设资金（津财农指2025 10号）绩效目标表</w:t>
        </w:r>
        <w:r>
          <w:tab/>
        </w:r>
        <w:r>
          <w:fldChar w:fldCharType="begin"/>
        </w:r>
        <w:r>
          <w:instrText xml:space="preserve">PAGEREF _Toc_4_4_0000000009 \h</w:instrText>
        </w:r>
        <w:r>
          <w:fldChar w:fldCharType="separate"/>
        </w:r>
        <w:r>
          <w:t xml:space="preserve">11</w:t>
        </w:r>
        <w:r>
          <w:fldChar w:fldCharType="end"/>
        </w:r>
      </w:hyperlink>
    </w:p>
    <w:p>
      <w:pPr>
        <w:pStyle w:val="TOC1"/>
        <w:tabs>
          <w:tab w:val="right" w:leader="dot" w:pos="9282"/>
        </w:tabs>
      </w:pPr>
      <w:hyperlink w:anchor="_Toc_4_4_0000000010" w:history="1">
        <w:r>
          <w:rPr/>
          <w:t xml:space="preserve">7.2025年农村公益事业建设财政奖补-乡村旅游示范片区村内公益项目-中央资金-津财农指[2024]68号</w:t>
        </w:r>
        <w:r>
          <w:rPr/>
          <w:t xml:space="preserve">绩效目标表</w:t>
        </w:r>
        <w:r>
          <w:tab/>
        </w:r>
        <w:r>
          <w:fldChar w:fldCharType="begin"/>
        </w:r>
        <w:r>
          <w:instrText xml:space="preserve">PAGEREF _Toc_4_4_0000000010 \h</w:instrText>
        </w:r>
        <w:r>
          <w:fldChar w:fldCharType="separate"/>
        </w:r>
        <w:r>
          <w:t xml:space="preserve">12</w:t>
        </w:r>
        <w:r>
          <w:fldChar w:fldCharType="end"/>
        </w:r>
      </w:hyperlink>
    </w:p>
    <w:p>
      <w:pPr>
        <w:pStyle w:val="TOC1"/>
        <w:tabs>
          <w:tab w:val="right" w:leader="dot" w:pos="9282"/>
        </w:tabs>
      </w:pPr>
      <w:hyperlink w:anchor="_Toc_4_4_0000000011" w:history="1">
        <w:r>
          <w:rPr/>
          <w:t xml:space="preserve">8.2025年农机购置与应用补贴-市级资金-津财农指[2025]2号绩效目标表</w:t>
        </w:r>
        <w:r>
          <w:tab/>
        </w:r>
        <w:r>
          <w:fldChar w:fldCharType="begin"/>
        </w:r>
        <w:r>
          <w:instrText xml:space="preserve">PAGEREF _Toc_4_4_0000000011 \h</w:instrText>
        </w:r>
        <w:r>
          <w:fldChar w:fldCharType="separate"/>
        </w:r>
        <w:r>
          <w:t xml:space="preserve">13</w:t>
        </w:r>
        <w:r>
          <w:fldChar w:fldCharType="end"/>
        </w:r>
      </w:hyperlink>
    </w:p>
    <w:p>
      <w:pPr>
        <w:pStyle w:val="TOC1"/>
        <w:tabs>
          <w:tab w:val="right" w:leader="dot" w:pos="9282"/>
        </w:tabs>
      </w:pPr>
      <w:hyperlink w:anchor="_Toc_4_4_0000000012" w:history="1">
        <w:r>
          <w:rPr/>
          <w:t xml:space="preserve">9.2025年农业产业融合发展支出（产业强镇区级整合资金-高质量发展资金）绩效目标表</w:t>
        </w:r>
        <w:r>
          <w:tab/>
        </w:r>
        <w:r>
          <w:fldChar w:fldCharType="begin"/>
        </w:r>
        <w:r>
          <w:instrText xml:space="preserve">PAGEREF _Toc_4_4_0000000012 \h</w:instrText>
        </w:r>
        <w:r>
          <w:fldChar w:fldCharType="separate"/>
        </w:r>
        <w:r>
          <w:t xml:space="preserve">14</w:t>
        </w:r>
        <w:r>
          <w:fldChar w:fldCharType="end"/>
        </w:r>
      </w:hyperlink>
    </w:p>
    <w:p>
      <w:pPr>
        <w:pStyle w:val="TOC1"/>
        <w:tabs>
          <w:tab w:val="right" w:leader="dot" w:pos="9282"/>
        </w:tabs>
      </w:pPr>
      <w:hyperlink w:anchor="_Toc_4_4_0000000013" w:history="1">
        <w:r>
          <w:rPr/>
          <w:t xml:space="preserve">10.2025年人才发展资金-引进乡村振兴（产业）（高质量发展资金）绩效目标表</w:t>
        </w:r>
        <w:r>
          <w:tab/>
        </w:r>
        <w:r>
          <w:fldChar w:fldCharType="begin"/>
        </w:r>
        <w:r>
          <w:instrText xml:space="preserve">PAGEREF _Toc_4_4_0000000013 \h</w:instrText>
        </w:r>
        <w:r>
          <w:fldChar w:fldCharType="separate"/>
        </w:r>
        <w:r>
          <w:t xml:space="preserve">15</w:t>
        </w:r>
        <w:r>
          <w:fldChar w:fldCharType="end"/>
        </w:r>
      </w:hyperlink>
    </w:p>
    <w:p>
      <w:pPr>
        <w:pStyle w:val="TOC1"/>
        <w:tabs>
          <w:tab w:val="right" w:leader="dot" w:pos="9282"/>
        </w:tabs>
      </w:pPr>
      <w:hyperlink w:anchor="_Toc_4_4_0000000014" w:history="1">
        <w:r>
          <w:rPr/>
          <w:t xml:space="preserve">11.2025年优势特色产业集群-中央资金-津财农指[2024]68号绩效目标表</w:t>
        </w:r>
        <w:r>
          <w:tab/>
        </w:r>
        <w:r>
          <w:fldChar w:fldCharType="begin"/>
        </w:r>
        <w:r>
          <w:instrText xml:space="preserve">PAGEREF _Toc_4_4_0000000014 \h</w:instrText>
        </w:r>
        <w:r>
          <w:fldChar w:fldCharType="separate"/>
        </w:r>
        <w:r>
          <w:t xml:space="preserve">16</w:t>
        </w:r>
        <w:r>
          <w:fldChar w:fldCharType="end"/>
        </w:r>
      </w:hyperlink>
    </w:p>
    <w:p>
      <w:pPr>
        <w:pStyle w:val="TOC1"/>
        <w:tabs>
          <w:tab w:val="right" w:leader="dot" w:pos="9282"/>
        </w:tabs>
      </w:pPr>
      <w:hyperlink w:anchor="_Toc_4_4_0000000015" w:history="1">
        <w:r>
          <w:rPr/>
          <w:t xml:space="preserve">12.2025年优势特色产业集群（虾集群）-中央资金-津财农指[2025]10号绩效目标表</w:t>
        </w:r>
        <w:r>
          <w:tab/>
        </w:r>
        <w:r>
          <w:fldChar w:fldCharType="begin"/>
        </w:r>
        <w:r>
          <w:instrText xml:space="preserve">PAGEREF _Toc_4_4_0000000015 \h</w:instrText>
        </w:r>
        <w:r>
          <w:fldChar w:fldCharType="separate"/>
        </w:r>
        <w:r>
          <w:t xml:space="preserve">17</w:t>
        </w:r>
        <w:r>
          <w:fldChar w:fldCharType="end"/>
        </w:r>
      </w:hyperlink>
    </w:p>
    <w:p>
      <w:pPr>
        <w:pStyle w:val="TOC1"/>
        <w:tabs>
          <w:tab w:val="right" w:leader="dot" w:pos="9282"/>
        </w:tabs>
      </w:pPr>
      <w:hyperlink w:anchor="_Toc_4_4_0000000016" w:history="1">
        <w:r>
          <w:rPr/>
          <w:t xml:space="preserve">13.2026年滨海新区林业专项资金绩效目标表</w:t>
        </w:r>
        <w:r>
          <w:tab/>
        </w:r>
        <w:r>
          <w:fldChar w:fldCharType="begin"/>
        </w:r>
        <w:r>
          <w:instrText xml:space="preserve">PAGEREF _Toc_4_4_0000000016 \h</w:instrText>
        </w:r>
        <w:r>
          <w:fldChar w:fldCharType="separate"/>
        </w:r>
        <w:r>
          <w:t xml:space="preserve">18</w:t>
        </w:r>
        <w:r>
          <w:fldChar w:fldCharType="end"/>
        </w:r>
      </w:hyperlink>
    </w:p>
    <w:p>
      <w:pPr>
        <w:pStyle w:val="TOC1"/>
        <w:tabs>
          <w:tab w:val="right" w:leader="dot" w:pos="9282"/>
        </w:tabs>
      </w:pPr>
      <w:hyperlink w:anchor="_Toc_4_4_0000000017" w:history="1">
        <w:r>
          <w:rPr/>
          <w:t xml:space="preserve">14.2026年滨海新区区域内商品有机肥生产企业有机肥销售补贴项目绩效目标表</w:t>
        </w:r>
        <w:r>
          <w:tab/>
        </w:r>
        <w:r>
          <w:fldChar w:fldCharType="begin"/>
        </w:r>
        <w:r>
          <w:instrText xml:space="preserve">PAGEREF _Toc_4_4_0000000017 \h</w:instrText>
        </w:r>
        <w:r>
          <w:fldChar w:fldCharType="separate"/>
        </w:r>
        <w:r>
          <w:t xml:space="preserve">19</w:t>
        </w:r>
        <w:r>
          <w:fldChar w:fldCharType="end"/>
        </w:r>
      </w:hyperlink>
    </w:p>
    <w:p>
      <w:pPr>
        <w:pStyle w:val="TOC1"/>
        <w:tabs>
          <w:tab w:val="right" w:leader="dot" w:pos="9282"/>
        </w:tabs>
      </w:pPr>
      <w:hyperlink w:anchor="_Toc_4_4_0000000018" w:history="1">
        <w:r>
          <w:rPr/>
          <w:t xml:space="preserve">15.2026年病死猪无害化处理区级补助绩效目标表</w:t>
        </w:r>
        <w:r>
          <w:tab/>
        </w:r>
        <w:r>
          <w:fldChar w:fldCharType="begin"/>
        </w:r>
        <w:r>
          <w:instrText xml:space="preserve">PAGEREF _Toc_4_4_0000000018 \h</w:instrText>
        </w:r>
        <w:r>
          <w:fldChar w:fldCharType="separate"/>
        </w:r>
        <w:r>
          <w:t xml:space="preserve">20</w:t>
        </w:r>
        <w:r>
          <w:fldChar w:fldCharType="end"/>
        </w:r>
      </w:hyperlink>
    </w:p>
    <w:p>
      <w:pPr>
        <w:pStyle w:val="TOC1"/>
        <w:tabs>
          <w:tab w:val="right" w:leader="dot" w:pos="9282"/>
        </w:tabs>
      </w:pPr>
      <w:hyperlink w:anchor="_Toc_4_4_0000000019" w:history="1">
        <w:r>
          <w:rPr/>
          <w:t xml:space="preserve">16.2026年村级组织运转经费绩效目标表</w:t>
        </w:r>
        <w:r>
          <w:tab/>
        </w:r>
        <w:r>
          <w:fldChar w:fldCharType="begin"/>
        </w:r>
        <w:r>
          <w:instrText xml:space="preserve">PAGEREF _Toc_4_4_0000000019 \h</w:instrText>
        </w:r>
        <w:r>
          <w:fldChar w:fldCharType="separate"/>
        </w:r>
        <w:r>
          <w:t xml:space="preserve">21</w:t>
        </w:r>
        <w:r>
          <w:fldChar w:fldCharType="end"/>
        </w:r>
      </w:hyperlink>
    </w:p>
    <w:p>
      <w:pPr>
        <w:pStyle w:val="TOC1"/>
        <w:tabs>
          <w:tab w:val="right" w:leader="dot" w:pos="9282"/>
        </w:tabs>
      </w:pPr>
      <w:hyperlink w:anchor="_Toc_4_4_0000000020" w:history="1">
        <w:r>
          <w:rPr/>
          <w:t xml:space="preserve">17.2026年海洋渔业互助保险绩效目标表</w:t>
        </w:r>
        <w:r>
          <w:tab/>
        </w:r>
        <w:r>
          <w:fldChar w:fldCharType="begin"/>
        </w:r>
        <w:r>
          <w:instrText xml:space="preserve">PAGEREF _Toc_4_4_0000000020 \h</w:instrText>
        </w:r>
        <w:r>
          <w:fldChar w:fldCharType="separate"/>
        </w:r>
        <w:r>
          <w:t xml:space="preserve">22</w:t>
        </w:r>
        <w:r>
          <w:fldChar w:fldCharType="end"/>
        </w:r>
      </w:hyperlink>
    </w:p>
    <w:p>
      <w:pPr>
        <w:pStyle w:val="TOC1"/>
        <w:tabs>
          <w:tab w:val="right" w:leader="dot" w:pos="9282"/>
        </w:tabs>
      </w:pPr>
      <w:hyperlink w:anchor="_Toc_4_4_0000000021" w:history="1">
        <w:r>
          <w:rPr/>
          <w:t xml:space="preserve">18.2026年农产品质量安全监管绩效目标表</w:t>
        </w:r>
        <w:r>
          <w:tab/>
        </w:r>
        <w:r>
          <w:fldChar w:fldCharType="begin"/>
        </w:r>
        <w:r>
          <w:instrText xml:space="preserve">PAGEREF _Toc_4_4_0000000021 \h</w:instrText>
        </w:r>
        <w:r>
          <w:fldChar w:fldCharType="separate"/>
        </w:r>
        <w:r>
          <w:t xml:space="preserve">23</w:t>
        </w:r>
        <w:r>
          <w:fldChar w:fldCharType="end"/>
        </w:r>
      </w:hyperlink>
    </w:p>
    <w:p>
      <w:pPr>
        <w:pStyle w:val="TOC1"/>
        <w:tabs>
          <w:tab w:val="right" w:leader="dot" w:pos="9282"/>
        </w:tabs>
      </w:pPr>
      <w:hyperlink w:anchor="_Toc_4_4_0000000022" w:history="1">
        <w:r>
          <w:rPr/>
          <w:t xml:space="preserve">19.2026年农村土地承包经营纠纷调解仲裁工作经费绩效目标表</w:t>
        </w:r>
        <w:r>
          <w:tab/>
        </w:r>
        <w:r>
          <w:fldChar w:fldCharType="begin"/>
        </w:r>
        <w:r>
          <w:instrText xml:space="preserve">PAGEREF _Toc_4_4_0000000022 \h</w:instrText>
        </w:r>
        <w:r>
          <w:fldChar w:fldCharType="separate"/>
        </w:r>
        <w:r>
          <w:t xml:space="preserve">24</w:t>
        </w:r>
        <w:r>
          <w:fldChar w:fldCharType="end"/>
        </w:r>
      </w:hyperlink>
    </w:p>
    <w:p>
      <w:pPr>
        <w:pStyle w:val="TOC1"/>
        <w:tabs>
          <w:tab w:val="right" w:leader="dot" w:pos="9282"/>
        </w:tabs>
      </w:pPr>
      <w:hyperlink w:anchor="_Toc_4_4_0000000023" w:history="1">
        <w:r>
          <w:rPr/>
          <w:t xml:space="preserve">20.2026年农业保险保费区级补贴资金绩效目标表</w:t>
        </w:r>
        <w:r>
          <w:tab/>
        </w:r>
        <w:r>
          <w:fldChar w:fldCharType="begin"/>
        </w:r>
        <w:r>
          <w:instrText xml:space="preserve">PAGEREF _Toc_4_4_0000000023 \h</w:instrText>
        </w:r>
        <w:r>
          <w:fldChar w:fldCharType="separate"/>
        </w:r>
        <w:r>
          <w:t xml:space="preserve">25</w:t>
        </w:r>
        <w:r>
          <w:fldChar w:fldCharType="end"/>
        </w:r>
      </w:hyperlink>
    </w:p>
    <w:p>
      <w:pPr>
        <w:pStyle w:val="TOC1"/>
        <w:tabs>
          <w:tab w:val="right" w:leader="dot" w:pos="9282"/>
        </w:tabs>
      </w:pPr>
      <w:hyperlink w:anchor="_Toc_4_4_0000000024" w:history="1">
        <w:r>
          <w:rPr/>
          <w:t xml:space="preserve">21.2026年石岛工作站经费绩效目标表</w:t>
        </w:r>
        <w:r>
          <w:tab/>
        </w:r>
        <w:r>
          <w:fldChar w:fldCharType="begin"/>
        </w:r>
        <w:r>
          <w:instrText xml:space="preserve">PAGEREF _Toc_4_4_0000000024 \h</w:instrText>
        </w:r>
        <w:r>
          <w:fldChar w:fldCharType="separate"/>
        </w:r>
        <w:r>
          <w:t xml:space="preserve">26</w:t>
        </w:r>
        <w:r>
          <w:fldChar w:fldCharType="end"/>
        </w:r>
      </w:hyperlink>
    </w:p>
    <w:p>
      <w:pPr>
        <w:pStyle w:val="TOC1"/>
        <w:tabs>
          <w:tab w:val="right" w:leader="dot" w:pos="9282"/>
        </w:tabs>
      </w:pPr>
      <w:hyperlink w:anchor="_Toc_4_4_0000000025" w:history="1">
        <w:r>
          <w:rPr/>
          <w:t xml:space="preserve">22.2026年政策性农业保险保单审核工作经费绩效目标表</w:t>
        </w:r>
        <w:r>
          <w:tab/>
        </w:r>
        <w:r>
          <w:fldChar w:fldCharType="begin"/>
        </w:r>
        <w:r>
          <w:instrText xml:space="preserve">PAGEREF _Toc_4_4_0000000025 \h</w:instrText>
        </w:r>
        <w:r>
          <w:fldChar w:fldCharType="separate"/>
        </w:r>
        <w:r>
          <w:t xml:space="preserve">27</w:t>
        </w:r>
        <w:r>
          <w:fldChar w:fldCharType="end"/>
        </w:r>
      </w:hyperlink>
    </w:p>
    <w:p>
      <w:pPr>
        <w:pStyle w:val="TOC1"/>
        <w:tabs>
          <w:tab w:val="right" w:leader="dot" w:pos="9282"/>
        </w:tabs>
      </w:pPr>
      <w:hyperlink w:anchor="_Toc_4_4_0000000026" w:history="1">
        <w:r>
          <w:rPr/>
          <w:t xml:space="preserve">23.2026提前下达）高标准农田建设（2026年）（财农[2025]71号）-中央资金-津财农指[2025]61号绩效目标表</w:t>
        </w:r>
        <w:r>
          <w:tab/>
        </w:r>
        <w:r>
          <w:fldChar w:fldCharType="begin"/>
        </w:r>
        <w:r>
          <w:instrText xml:space="preserve">PAGEREF _Toc_4_4_0000000026 \h</w:instrText>
        </w:r>
        <w:r>
          <w:fldChar w:fldCharType="separate"/>
        </w:r>
        <w:r>
          <w:t xml:space="preserve">28</w:t>
        </w:r>
        <w:r>
          <w:fldChar w:fldCharType="end"/>
        </w:r>
      </w:hyperlink>
    </w:p>
    <w:p>
      <w:pPr>
        <w:pStyle w:val="TOC1"/>
        <w:tabs>
          <w:tab w:val="right" w:leader="dot" w:pos="9282"/>
        </w:tabs>
      </w:pPr>
      <w:hyperlink w:anchor="_Toc_4_4_0000000027" w:history="1">
        <w:r>
          <w:rPr/>
          <w:t xml:space="preserve">24.2026乡村振兴带头人培训（东西部协作与支援合作）绩效目标表</w:t>
        </w:r>
        <w:r>
          <w:tab/>
        </w:r>
        <w:r>
          <w:fldChar w:fldCharType="begin"/>
        </w:r>
        <w:r>
          <w:instrText xml:space="preserve">PAGEREF _Toc_4_4_0000000027 \h</w:instrText>
        </w:r>
        <w:r>
          <w:fldChar w:fldCharType="separate"/>
        </w:r>
        <w:r>
          <w:t xml:space="preserve">29</w:t>
        </w:r>
        <w:r>
          <w:fldChar w:fldCharType="end"/>
        </w:r>
      </w:hyperlink>
    </w:p>
    <w:p>
      <w:pPr>
        <w:pStyle w:val="TOC1"/>
        <w:tabs>
          <w:tab w:val="right" w:leader="dot" w:pos="9282"/>
        </w:tabs>
      </w:pPr>
      <w:hyperlink w:anchor="_Toc_4_4_0000000028" w:history="1">
        <w:r>
          <w:rPr/>
          <w:t xml:space="preserve">25.2026一般债券付息支出（农业社保室）绩效目标表</w:t>
        </w:r>
        <w:r>
          <w:tab/>
        </w:r>
        <w:r>
          <w:fldChar w:fldCharType="begin"/>
        </w:r>
        <w:r>
          <w:instrText xml:space="preserve">PAGEREF _Toc_4_4_0000000028 \h</w:instrText>
        </w:r>
        <w:r>
          <w:fldChar w:fldCharType="separate"/>
        </w:r>
        <w:r>
          <w:t xml:space="preserve">30</w:t>
        </w:r>
        <w:r>
          <w:fldChar w:fldCharType="end"/>
        </w:r>
      </w:hyperlink>
    </w:p>
    <w:p>
      <w:pPr>
        <w:pStyle w:val="TOC1"/>
        <w:tabs>
          <w:tab w:val="right" w:leader="dot" w:pos="9282"/>
        </w:tabs>
      </w:pPr>
      <w:hyperlink w:anchor="_Toc_4_4_0000000029" w:history="1">
        <w:r>
          <w:rPr/>
          <w:t xml:space="preserve">26.2026专项债券付息支出（农业社保室）绩效目标表</w:t>
        </w:r>
        <w:r>
          <w:tab/>
        </w:r>
        <w:r>
          <w:fldChar w:fldCharType="begin"/>
        </w:r>
        <w:r>
          <w:instrText xml:space="preserve">PAGEREF _Toc_4_4_0000000029 \h</w:instrText>
        </w:r>
        <w:r>
          <w:fldChar w:fldCharType="separate"/>
        </w:r>
        <w:r>
          <w:t xml:space="preserve">31</w:t>
        </w:r>
        <w:r>
          <w:fldChar w:fldCharType="end"/>
        </w:r>
      </w:hyperlink>
    </w:p>
    <w:p>
      <w:pPr>
        <w:pStyle w:val="TOC1"/>
        <w:tabs>
          <w:tab w:val="right" w:leader="dot" w:pos="9282"/>
        </w:tabs>
      </w:pPr>
      <w:hyperlink w:anchor="_Toc_4_4_0000000030" w:history="1">
        <w:r>
          <w:rPr/>
          <w:t xml:space="preserve">27.（2025年）2024年耕地资源保护（大豆油料生产扶持）-市级资金-津财农指[2025]78号绩效目标表</w:t>
        </w:r>
        <w:r>
          <w:tab/>
        </w:r>
        <w:r>
          <w:fldChar w:fldCharType="begin"/>
        </w:r>
        <w:r>
          <w:instrText xml:space="preserve">PAGEREF _Toc_4_4_0000000030 \h</w:instrText>
        </w:r>
        <w:r>
          <w:fldChar w:fldCharType="separate"/>
        </w:r>
        <w:r>
          <w:t xml:space="preserve">32</w:t>
        </w:r>
        <w:r>
          <w:fldChar w:fldCharType="end"/>
        </w:r>
      </w:hyperlink>
    </w:p>
    <w:p>
      <w:pPr>
        <w:pStyle w:val="TOC1"/>
        <w:tabs>
          <w:tab w:val="right" w:leader="dot" w:pos="9282"/>
        </w:tabs>
      </w:pPr>
      <w:hyperlink w:anchor="_Toc_4_4_0000000031" w:history="1">
        <w:r>
          <w:rPr/>
          <w:t xml:space="preserve">28.（2025年）2025年高标准农田建设-市级资金-津财农指[2025]78号绩效目标表</w:t>
        </w:r>
        <w:r>
          <w:tab/>
        </w:r>
        <w:r>
          <w:fldChar w:fldCharType="begin"/>
        </w:r>
        <w:r>
          <w:instrText xml:space="preserve">PAGEREF _Toc_4_4_0000000031 \h</w:instrText>
        </w:r>
        <w:r>
          <w:fldChar w:fldCharType="separate"/>
        </w:r>
        <w:r>
          <w:t xml:space="preserve">33</w:t>
        </w:r>
        <w:r>
          <w:fldChar w:fldCharType="end"/>
        </w:r>
      </w:hyperlink>
    </w:p>
    <w:p>
      <w:pPr>
        <w:pStyle w:val="TOC1"/>
        <w:tabs>
          <w:tab w:val="right" w:leader="dot" w:pos="9282"/>
        </w:tabs>
      </w:pPr>
      <w:hyperlink w:anchor="_Toc_4_4_0000000032" w:history="1">
        <w:r>
          <w:rPr/>
          <w:t xml:space="preserve">29.（2025年）2025年耕地深松（深翻）-市级资金-津财农指[2025]2号绩效目标表</w:t>
        </w:r>
        <w:r>
          <w:tab/>
        </w:r>
        <w:r>
          <w:fldChar w:fldCharType="begin"/>
        </w:r>
        <w:r>
          <w:instrText xml:space="preserve">PAGEREF _Toc_4_4_0000000032 \h</w:instrText>
        </w:r>
        <w:r>
          <w:fldChar w:fldCharType="separate"/>
        </w:r>
        <w:r>
          <w:t xml:space="preserve">34</w:t>
        </w:r>
        <w:r>
          <w:fldChar w:fldCharType="end"/>
        </w:r>
      </w:hyperlink>
    </w:p>
    <w:p>
      <w:pPr>
        <w:pStyle w:val="TOC1"/>
        <w:tabs>
          <w:tab w:val="right" w:leader="dot" w:pos="9282"/>
        </w:tabs>
      </w:pPr>
      <w:hyperlink w:anchor="_Toc_4_4_0000000033" w:history="1">
        <w:r>
          <w:rPr/>
          <w:t xml:space="preserve">30.（2025年）2025年农作物秸秆综合利用-市级资金-津财农指[2025]2号绩效目标表</w:t>
        </w:r>
        <w:r>
          <w:tab/>
        </w:r>
        <w:r>
          <w:fldChar w:fldCharType="begin"/>
        </w:r>
        <w:r>
          <w:instrText xml:space="preserve">PAGEREF _Toc_4_4_0000000033 \h</w:instrText>
        </w:r>
        <w:r>
          <w:fldChar w:fldCharType="separate"/>
        </w:r>
        <w:r>
          <w:t xml:space="preserve">35</w:t>
        </w:r>
        <w:r>
          <w:fldChar w:fldCharType="end"/>
        </w:r>
      </w:hyperlink>
    </w:p>
    <w:p>
      <w:pPr>
        <w:pStyle w:val="TOC1"/>
        <w:tabs>
          <w:tab w:val="right" w:leader="dot" w:pos="9282"/>
        </w:tabs>
      </w:pPr>
      <w:hyperlink w:anchor="_Toc_4_4_0000000034" w:history="1">
        <w:r>
          <w:rPr/>
          <w:t xml:space="preserve">31.（2025年）成品油价格调整对渔业补助-中央资金-津财农指[2024]68号绩效目标表</w:t>
        </w:r>
        <w:r>
          <w:tab/>
        </w:r>
        <w:r>
          <w:fldChar w:fldCharType="begin"/>
        </w:r>
        <w:r>
          <w:instrText xml:space="preserve">PAGEREF _Toc_4_4_0000000034 \h</w:instrText>
        </w:r>
        <w:r>
          <w:fldChar w:fldCharType="separate"/>
        </w:r>
        <w:r>
          <w:t xml:space="preserve">36</w:t>
        </w:r>
        <w:r>
          <w:fldChar w:fldCharType="end"/>
        </w:r>
      </w:hyperlink>
    </w:p>
    <w:p>
      <w:pPr>
        <w:pStyle w:val="TOC1"/>
        <w:tabs>
          <w:tab w:val="right" w:leader="dot" w:pos="9282"/>
        </w:tabs>
      </w:pPr>
      <w:hyperlink w:anchor="_Toc_4_4_0000000035" w:history="1">
        <w:r>
          <w:rPr/>
          <w:t xml:space="preserve">32.（2025年）农村生活污水处理设施建设-市级资金-津财农指[2025]78号绩效目标表</w:t>
        </w:r>
        <w:r>
          <w:tab/>
        </w:r>
        <w:r>
          <w:fldChar w:fldCharType="begin"/>
        </w:r>
        <w:r>
          <w:instrText xml:space="preserve">PAGEREF _Toc_4_4_0000000035 \h</w:instrText>
        </w:r>
        <w:r>
          <w:fldChar w:fldCharType="separate"/>
        </w:r>
        <w:r>
          <w:t xml:space="preserve">37</w:t>
        </w:r>
        <w:r>
          <w:fldChar w:fldCharType="end"/>
        </w:r>
      </w:hyperlink>
    </w:p>
    <w:p>
      <w:pPr>
        <w:pStyle w:val="TOC1"/>
        <w:tabs>
          <w:tab w:val="right" w:leader="dot" w:pos="9282"/>
        </w:tabs>
      </w:pPr>
      <w:hyperlink w:anchor="_Toc_4_4_0000000036" w:history="1">
        <w:r>
          <w:rPr/>
          <w:t xml:space="preserve">33.（2025年）现代渔业装备设施-中央资金-津财农指【2024】68号绩效目标表</w:t>
        </w:r>
        <w:r>
          <w:tab/>
        </w:r>
        <w:r>
          <w:fldChar w:fldCharType="begin"/>
        </w:r>
        <w:r>
          <w:instrText xml:space="preserve">PAGEREF _Toc_4_4_0000000036 \h</w:instrText>
        </w:r>
        <w:r>
          <w:fldChar w:fldCharType="separate"/>
        </w:r>
        <w:r>
          <w:t xml:space="preserve">38</w:t>
        </w:r>
        <w:r>
          <w:fldChar w:fldCharType="end"/>
        </w:r>
      </w:hyperlink>
    </w:p>
    <w:p>
      <w:pPr>
        <w:pStyle w:val="TOC1"/>
        <w:tabs>
          <w:tab w:val="right" w:leader="dot" w:pos="9282"/>
        </w:tabs>
      </w:pPr>
      <w:hyperlink w:anchor="_Toc_4_4_0000000037" w:history="1">
        <w:r>
          <w:rPr/>
          <w:t xml:space="preserve">34.（2025年）野生动物危害监测防控与补偿-中央资金-津财综指[2024]59号绩效目标表</w:t>
        </w:r>
        <w:r>
          <w:tab/>
        </w:r>
        <w:r>
          <w:fldChar w:fldCharType="begin"/>
        </w:r>
        <w:r>
          <w:instrText xml:space="preserve">PAGEREF _Toc_4_4_0000000037 \h</w:instrText>
        </w:r>
        <w:r>
          <w:fldChar w:fldCharType="separate"/>
        </w:r>
        <w:r>
          <w:t xml:space="preserve">39</w:t>
        </w:r>
        <w:r>
          <w:fldChar w:fldCharType="end"/>
        </w:r>
      </w:hyperlink>
    </w:p>
    <w:p>
      <w:pPr>
        <w:pStyle w:val="TOC1"/>
        <w:tabs>
          <w:tab w:val="right" w:leader="dot" w:pos="9282"/>
        </w:tabs>
      </w:pPr>
      <w:hyperlink w:anchor="_Toc_4_4_0000000038" w:history="1">
        <w:r>
          <w:rPr/>
          <w:t xml:space="preserve">35.（2026）农村户厕改造项目绩效目标表</w:t>
        </w:r>
        <w:r>
          <w:tab/>
        </w:r>
        <w:r>
          <w:fldChar w:fldCharType="begin"/>
        </w:r>
        <w:r>
          <w:instrText xml:space="preserve">PAGEREF _Toc_4_4_0000000038 \h</w:instrText>
        </w:r>
        <w:r>
          <w:fldChar w:fldCharType="separate"/>
        </w:r>
        <w:r>
          <w:t xml:space="preserve">40</w:t>
        </w:r>
        <w:r>
          <w:fldChar w:fldCharType="end"/>
        </w:r>
      </w:hyperlink>
    </w:p>
    <w:p>
      <w:pPr>
        <w:pStyle w:val="TOC1"/>
        <w:tabs>
          <w:tab w:val="right" w:leader="dot" w:pos="9282"/>
        </w:tabs>
      </w:pPr>
      <w:hyperlink w:anchor="_Toc_4_4_0000000039" w:history="1">
        <w:r>
          <w:rPr/>
          <w:t xml:space="preserve">36.（2026）农村基础设施建设项目绩效目标表</w:t>
        </w:r>
        <w:r>
          <w:tab/>
        </w:r>
        <w:r>
          <w:fldChar w:fldCharType="begin"/>
        </w:r>
        <w:r>
          <w:instrText xml:space="preserve">PAGEREF _Toc_4_4_0000000039 \h</w:instrText>
        </w:r>
        <w:r>
          <w:fldChar w:fldCharType="separate"/>
        </w:r>
        <w:r>
          <w:t xml:space="preserve">41</w:t>
        </w:r>
        <w:r>
          <w:fldChar w:fldCharType="end"/>
        </w:r>
      </w:hyperlink>
    </w:p>
    <w:p>
      <w:pPr>
        <w:pStyle w:val="TOC1"/>
        <w:tabs>
          <w:tab w:val="right" w:leader="dot" w:pos="9282"/>
        </w:tabs>
      </w:pPr>
      <w:hyperlink w:anchor="_Toc_4_4_0000000040" w:history="1">
        <w:r>
          <w:rPr/>
          <w:t xml:space="preserve">37.（2026）农村基础设施建设项目专项资金*绩效目标表</w:t>
        </w:r>
        <w:r>
          <w:tab/>
        </w:r>
        <w:r>
          <w:fldChar w:fldCharType="begin"/>
        </w:r>
        <w:r>
          <w:instrText xml:space="preserve">PAGEREF _Toc_4_4_0000000040 \h</w:instrText>
        </w:r>
        <w:r>
          <w:fldChar w:fldCharType="separate"/>
        </w:r>
        <w:r>
          <w:t xml:space="preserve">42</w:t>
        </w:r>
        <w:r>
          <w:fldChar w:fldCharType="end"/>
        </w:r>
      </w:hyperlink>
    </w:p>
    <w:p>
      <w:pPr>
        <w:pStyle w:val="TOC1"/>
        <w:tabs>
          <w:tab w:val="right" w:leader="dot" w:pos="9282"/>
        </w:tabs>
      </w:pPr>
      <w:hyperlink w:anchor="_Toc_4_4_0000000041" w:history="1">
        <w:r>
          <w:rPr/>
          <w:t xml:space="preserve">38.（2026年）2025年耕地深松区级补助资金绩效目标表</w:t>
        </w:r>
        <w:r>
          <w:tab/>
        </w:r>
        <w:r>
          <w:fldChar w:fldCharType="begin"/>
        </w:r>
        <w:r>
          <w:instrText xml:space="preserve">PAGEREF _Toc_4_4_0000000041 \h</w:instrText>
        </w:r>
        <w:r>
          <w:fldChar w:fldCharType="separate"/>
        </w:r>
        <w:r>
          <w:t xml:space="preserve">43</w:t>
        </w:r>
        <w:r>
          <w:fldChar w:fldCharType="end"/>
        </w:r>
      </w:hyperlink>
    </w:p>
    <w:p>
      <w:pPr>
        <w:pStyle w:val="TOC1"/>
        <w:tabs>
          <w:tab w:val="right" w:leader="dot" w:pos="9282"/>
        </w:tabs>
      </w:pPr>
      <w:hyperlink w:anchor="_Toc_4_4_0000000042" w:history="1">
        <w:r>
          <w:rPr/>
          <w:t xml:space="preserve">39.（2026年）滨海新区2024年化肥、农药减量化行动资金绩效目标表</w:t>
        </w:r>
        <w:r>
          <w:tab/>
        </w:r>
        <w:r>
          <w:fldChar w:fldCharType="begin"/>
        </w:r>
        <w:r>
          <w:instrText xml:space="preserve">PAGEREF _Toc_4_4_0000000042 \h</w:instrText>
        </w:r>
        <w:r>
          <w:fldChar w:fldCharType="separate"/>
        </w:r>
        <w:r>
          <w:t xml:space="preserve">44</w:t>
        </w:r>
        <w:r>
          <w:fldChar w:fldCharType="end"/>
        </w:r>
      </w:hyperlink>
    </w:p>
    <w:p>
      <w:pPr>
        <w:pStyle w:val="TOC1"/>
        <w:tabs>
          <w:tab w:val="right" w:leader="dot" w:pos="9282"/>
        </w:tabs>
      </w:pPr>
      <w:hyperlink w:anchor="_Toc_4_4_0000000043" w:history="1">
        <w:r>
          <w:rPr/>
          <w:t xml:space="preserve">40.（2026年）滨海新区冬季清洁取暖项目绩效目标表</w:t>
        </w:r>
        <w:r>
          <w:tab/>
        </w:r>
        <w:r>
          <w:fldChar w:fldCharType="begin"/>
        </w:r>
        <w:r>
          <w:instrText xml:space="preserve">PAGEREF _Toc_4_4_0000000043 \h</w:instrText>
        </w:r>
        <w:r>
          <w:fldChar w:fldCharType="separate"/>
        </w:r>
        <w:r>
          <w:t xml:space="preserve">45</w:t>
        </w:r>
        <w:r>
          <w:fldChar w:fldCharType="end"/>
        </w:r>
      </w:hyperlink>
    </w:p>
    <w:p>
      <w:pPr>
        <w:pStyle w:val="TOC1"/>
        <w:tabs>
          <w:tab w:val="right" w:leader="dot" w:pos="9282"/>
        </w:tabs>
      </w:pPr>
      <w:hyperlink w:anchor="_Toc_4_4_0000000044" w:history="1">
        <w:r>
          <w:rPr/>
          <w:t xml:space="preserve">41.（2026年）滨海新区冬季清洁取暖专项项目*绩效目标表</w:t>
        </w:r>
        <w:r>
          <w:tab/>
        </w:r>
        <w:r>
          <w:fldChar w:fldCharType="begin"/>
        </w:r>
        <w:r>
          <w:instrText xml:space="preserve">PAGEREF _Toc_4_4_0000000044 \h</w:instrText>
        </w:r>
        <w:r>
          <w:fldChar w:fldCharType="separate"/>
        </w:r>
        <w:r>
          <w:t xml:space="preserve">46</w:t>
        </w:r>
        <w:r>
          <w:fldChar w:fldCharType="end"/>
        </w:r>
      </w:hyperlink>
    </w:p>
    <w:p>
      <w:pPr>
        <w:pStyle w:val="TOC1"/>
        <w:tabs>
          <w:tab w:val="right" w:leader="dot" w:pos="9282"/>
        </w:tabs>
      </w:pPr>
      <w:hyperlink w:anchor="_Toc_4_4_0000000045" w:history="1">
        <w:r>
          <w:rPr/>
          <w:t xml:space="preserve">42.（2026年）滨海新区林业专项资金*绩效目标表</w:t>
        </w:r>
        <w:r>
          <w:tab/>
        </w:r>
        <w:r>
          <w:fldChar w:fldCharType="begin"/>
        </w:r>
        <w:r>
          <w:instrText xml:space="preserve">PAGEREF _Toc_4_4_0000000045 \h</w:instrText>
        </w:r>
        <w:r>
          <w:fldChar w:fldCharType="separate"/>
        </w:r>
        <w:r>
          <w:t xml:space="preserve">47</w:t>
        </w:r>
        <w:r>
          <w:fldChar w:fldCharType="end"/>
        </w:r>
      </w:hyperlink>
    </w:p>
    <w:p>
      <w:pPr>
        <w:pStyle w:val="TOC1"/>
        <w:tabs>
          <w:tab w:val="right" w:leader="dot" w:pos="9282"/>
        </w:tabs>
      </w:pPr>
      <w:hyperlink w:anchor="_Toc_4_4_0000000046" w:history="1">
        <w:r>
          <w:rPr/>
          <w:t xml:space="preserve">43.（2026年）采暖期居民冬季清洁取暖运行补贴绩效目标表</w:t>
        </w:r>
        <w:r>
          <w:tab/>
        </w:r>
        <w:r>
          <w:fldChar w:fldCharType="begin"/>
        </w:r>
        <w:r>
          <w:instrText xml:space="preserve">PAGEREF _Toc_4_4_0000000046 \h</w:instrText>
        </w:r>
        <w:r>
          <w:fldChar w:fldCharType="separate"/>
        </w:r>
        <w:r>
          <w:t xml:space="preserve">48</w:t>
        </w:r>
        <w:r>
          <w:fldChar w:fldCharType="end"/>
        </w:r>
      </w:hyperlink>
    </w:p>
    <w:p>
      <w:pPr>
        <w:pStyle w:val="TOC1"/>
        <w:tabs>
          <w:tab w:val="right" w:leader="dot" w:pos="9282"/>
        </w:tabs>
      </w:pPr>
      <w:hyperlink w:anchor="_Toc_4_4_0000000047" w:history="1">
        <w:r>
          <w:rPr/>
          <w:t xml:space="preserve">44.（2026年）秸秆综合利用区级补助资金绩效目标表</w:t>
        </w:r>
        <w:r>
          <w:tab/>
        </w:r>
        <w:r>
          <w:fldChar w:fldCharType="begin"/>
        </w:r>
        <w:r>
          <w:instrText xml:space="preserve">PAGEREF _Toc_4_4_0000000047 \h</w:instrText>
        </w:r>
        <w:r>
          <w:fldChar w:fldCharType="separate"/>
        </w:r>
        <w:r>
          <w:t xml:space="preserve">49</w:t>
        </w:r>
        <w:r>
          <w:fldChar w:fldCharType="end"/>
        </w:r>
      </w:hyperlink>
    </w:p>
    <w:p>
      <w:pPr>
        <w:pStyle w:val="TOC1"/>
        <w:tabs>
          <w:tab w:val="right" w:leader="dot" w:pos="9282"/>
        </w:tabs>
      </w:pPr>
      <w:hyperlink w:anchor="_Toc_4_4_0000000048" w:history="1">
        <w:r>
          <w:rPr/>
          <w:t xml:space="preserve">45.（2026年提前下达）农村公益财政奖补-非硬化巷道提升改造（财农[2025]67号）绩效目标表</w:t>
        </w:r>
        <w:r>
          <w:tab/>
        </w:r>
        <w:r>
          <w:fldChar w:fldCharType="begin"/>
        </w:r>
        <w:r>
          <w:instrText xml:space="preserve">PAGEREF _Toc_4_4_0000000048 \h</w:instrText>
        </w:r>
        <w:r>
          <w:fldChar w:fldCharType="separate"/>
        </w:r>
        <w:r>
          <w:t xml:space="preserve">50</w:t>
        </w:r>
        <w:r>
          <w:fldChar w:fldCharType="end"/>
        </w:r>
      </w:hyperlink>
    </w:p>
    <w:p>
      <w:pPr>
        <w:pStyle w:val="TOC1"/>
        <w:tabs>
          <w:tab w:val="right" w:leader="dot" w:pos="9282"/>
        </w:tabs>
      </w:pPr>
      <w:hyperlink w:anchor="_Toc_4_4_0000000049" w:history="1">
        <w:r>
          <w:rPr/>
          <w:t xml:space="preserve">46.（2026年提前下达）农业保险保费补贴-中央资金-津财金指[2025]11号绩效目标表</w:t>
        </w:r>
        <w:r>
          <w:tab/>
        </w:r>
        <w:r>
          <w:fldChar w:fldCharType="begin"/>
        </w:r>
        <w:r>
          <w:instrText xml:space="preserve">PAGEREF _Toc_4_4_0000000049 \h</w:instrText>
        </w:r>
        <w:r>
          <w:fldChar w:fldCharType="separate"/>
        </w:r>
        <w:r>
          <w:t xml:space="preserve">51</w:t>
        </w:r>
        <w:r>
          <w:fldChar w:fldCharType="end"/>
        </w:r>
      </w:hyperlink>
    </w:p>
    <w:p>
      <w:pPr>
        <w:pStyle w:val="TOC1"/>
        <w:tabs>
          <w:tab w:val="right" w:leader="dot" w:pos="9282"/>
        </w:tabs>
      </w:pPr>
      <w:hyperlink w:anchor="_Toc_4_4_0000000050" w:history="1">
        <w:r>
          <w:rPr/>
          <w:t xml:space="preserve">47.（2026年提前下达）农业全程社会化服务-中央资金-津财农指[2025]61号绩效目标表</w:t>
        </w:r>
        <w:r>
          <w:tab/>
        </w:r>
        <w:r>
          <w:fldChar w:fldCharType="begin"/>
        </w:r>
        <w:r>
          <w:instrText xml:space="preserve">PAGEREF _Toc_4_4_0000000050 \h</w:instrText>
        </w:r>
        <w:r>
          <w:fldChar w:fldCharType="separate"/>
        </w:r>
        <w:r>
          <w:t xml:space="preserve">52</w:t>
        </w:r>
        <w:r>
          <w:fldChar w:fldCharType="end"/>
        </w:r>
      </w:hyperlink>
    </w:p>
    <w:p>
      <w:pPr>
        <w:pStyle w:val="TOC1"/>
        <w:tabs>
          <w:tab w:val="right" w:leader="dot" w:pos="9282"/>
        </w:tabs>
      </w:pPr>
      <w:hyperlink w:anchor="_Toc_4_4_0000000051" w:history="1">
        <w:r>
          <w:rPr/>
          <w:t xml:space="preserve">48.（2026年提前下达）渔业发展支出（财农【2025】71号）-中央资金-津财农指【2025】61号绩效目标表</w:t>
        </w:r>
        <w:r>
          <w:tab/>
        </w:r>
        <w:r>
          <w:fldChar w:fldCharType="begin"/>
        </w:r>
        <w:r>
          <w:instrText xml:space="preserve">PAGEREF _Toc_4_4_0000000051 \h</w:instrText>
        </w:r>
        <w:r>
          <w:fldChar w:fldCharType="separate"/>
        </w:r>
        <w:r>
          <w:t xml:space="preserve">53</w:t>
        </w:r>
        <w:r>
          <w:fldChar w:fldCharType="end"/>
        </w:r>
      </w:hyperlink>
    </w:p>
    <w:p>
      <w:pPr>
        <w:pStyle w:val="TOC1"/>
        <w:tabs>
          <w:tab w:val="right" w:leader="dot" w:pos="9282"/>
        </w:tabs>
      </w:pPr>
      <w:hyperlink w:anchor="_Toc_4_4_0000000052" w:history="1">
        <w:r>
          <w:rPr/>
          <w:t xml:space="preserve">49.（2026年提前下达）中央财政衔接推进乡村振兴补助资金-中央资金-津财农指[2025]61号绩效目标表</w:t>
        </w:r>
        <w:r>
          <w:tab/>
        </w:r>
        <w:r>
          <w:fldChar w:fldCharType="begin"/>
        </w:r>
        <w:r>
          <w:instrText xml:space="preserve">PAGEREF _Toc_4_4_0000000052 \h</w:instrText>
        </w:r>
        <w:r>
          <w:fldChar w:fldCharType="separate"/>
        </w:r>
        <w:r>
          <w:t xml:space="preserve">54</w:t>
        </w:r>
        <w:r>
          <w:fldChar w:fldCharType="end"/>
        </w:r>
      </w:hyperlink>
    </w:p>
    <w:p>
      <w:pPr>
        <w:pStyle w:val="TOC1"/>
        <w:tabs>
          <w:tab w:val="right" w:leader="dot" w:pos="9282"/>
        </w:tabs>
      </w:pPr>
      <w:hyperlink w:anchor="_Toc_4_4_0000000053" w:history="1">
        <w:r>
          <w:rPr/>
          <w:t xml:space="preserve">50.（2026提前下达）基层农技推广体系改革与建设支出-中央资金-津财农指[2025]61号绩效目标表</w:t>
        </w:r>
        <w:r>
          <w:tab/>
        </w:r>
        <w:r>
          <w:fldChar w:fldCharType="begin"/>
        </w:r>
        <w:r>
          <w:instrText xml:space="preserve">PAGEREF _Toc_4_4_0000000053 \h</w:instrText>
        </w:r>
        <w:r>
          <w:fldChar w:fldCharType="separate"/>
        </w:r>
        <w:r>
          <w:t xml:space="preserve">55</w:t>
        </w:r>
        <w:r>
          <w:fldChar w:fldCharType="end"/>
        </w:r>
      </w:hyperlink>
    </w:p>
    <w:p>
      <w:pPr>
        <w:pStyle w:val="TOC1"/>
        <w:tabs>
          <w:tab w:val="right" w:leader="dot" w:pos="9282"/>
        </w:tabs>
      </w:pPr>
      <w:hyperlink w:anchor="_Toc_4_4_0000000054" w:history="1">
        <w:r>
          <w:rPr/>
          <w:t xml:space="preserve">51.（2026提前下达）农村公益事业建设财政奖补-乡村旅游示范片区村内公益项目-中央资金-津财农指[2025]61号绩效目标表</w:t>
        </w:r>
        <w:r>
          <w:tab/>
        </w:r>
        <w:r>
          <w:fldChar w:fldCharType="begin"/>
        </w:r>
        <w:r>
          <w:instrText xml:space="preserve">PAGEREF _Toc_4_4_0000000054 \h</w:instrText>
        </w:r>
        <w:r>
          <w:fldChar w:fldCharType="separate"/>
        </w:r>
        <w:r>
          <w:t xml:space="preserve">56</w:t>
        </w:r>
        <w:r>
          <w:fldChar w:fldCharType="end"/>
        </w:r>
      </w:hyperlink>
    </w:p>
    <w:p>
      <w:pPr>
        <w:pStyle w:val="TOC1"/>
        <w:tabs>
          <w:tab w:val="right" w:leader="dot" w:pos="9282"/>
        </w:tabs>
      </w:pPr>
      <w:hyperlink w:anchor="_Toc_4_4_0000000055" w:history="1">
        <w:r>
          <w:rPr/>
          <w:t xml:space="preserve">52.（2026提前下达）农机购置与应用补贴支出（财农[2025]71号）-中央资金-津财农指[2025]61号绩效目标表</w:t>
        </w:r>
        <w:r>
          <w:tab/>
        </w:r>
        <w:r>
          <w:fldChar w:fldCharType="begin"/>
        </w:r>
        <w:r>
          <w:instrText xml:space="preserve">PAGEREF _Toc_4_4_0000000055 \h</w:instrText>
        </w:r>
        <w:r>
          <w:fldChar w:fldCharType="separate"/>
        </w:r>
        <w:r>
          <w:t xml:space="preserve">57</w:t>
        </w:r>
        <w:r>
          <w:fldChar w:fldCharType="end"/>
        </w:r>
      </w:hyperlink>
    </w:p>
    <w:p>
      <w:pPr>
        <w:pStyle w:val="TOC1"/>
        <w:tabs>
          <w:tab w:val="right" w:leader="dot" w:pos="9282"/>
        </w:tabs>
      </w:pPr>
      <w:hyperlink w:anchor="_Toc_4_4_0000000056" w:history="1">
        <w:r>
          <w:rPr/>
          <w:t xml:space="preserve">53.（2026提前下达）养殖环节无害化处理-中央资金-津财农指[2025]61号绩效目标表</w:t>
        </w:r>
        <w:r>
          <w:tab/>
        </w:r>
        <w:r>
          <w:fldChar w:fldCharType="begin"/>
        </w:r>
        <w:r>
          <w:instrText xml:space="preserve">PAGEREF _Toc_4_4_0000000056 \h</w:instrText>
        </w:r>
        <w:r>
          <w:fldChar w:fldCharType="separate"/>
        </w:r>
        <w:r>
          <w:t xml:space="preserve">58</w:t>
        </w:r>
        <w:r>
          <w:fldChar w:fldCharType="end"/>
        </w:r>
      </w:hyperlink>
    </w:p>
    <w:p>
      <w:pPr>
        <w:pStyle w:val="TOC1"/>
        <w:tabs>
          <w:tab w:val="right" w:leader="dot" w:pos="9282"/>
        </w:tabs>
      </w:pPr>
      <w:hyperlink w:anchor="_Toc_4_4_0000000057" w:history="1">
        <w:r>
          <w:rPr/>
          <w:t xml:space="preserve">54.（2026提前下达）种畜禽和奶牛生产性能测定-中央资金-津财农指[2025]61号绩效目标表</w:t>
        </w:r>
        <w:r>
          <w:tab/>
        </w:r>
        <w:r>
          <w:fldChar w:fldCharType="begin"/>
        </w:r>
        <w:r>
          <w:instrText xml:space="preserve">PAGEREF _Toc_4_4_0000000057 \h</w:instrText>
        </w:r>
        <w:r>
          <w:fldChar w:fldCharType="separate"/>
        </w:r>
        <w:r>
          <w:t xml:space="preserve">59</w:t>
        </w:r>
        <w:r>
          <w:fldChar w:fldCharType="end"/>
        </w:r>
      </w:hyperlink>
    </w:p>
    <w:p>
      <w:pPr>
        <w:pStyle w:val="TOC1"/>
        <w:tabs>
          <w:tab w:val="right" w:leader="dot" w:pos="9282"/>
        </w:tabs>
      </w:pPr>
      <w:hyperlink w:anchor="_Toc_4_4_0000000058" w:history="1">
        <w:r>
          <w:rPr/>
          <w:t xml:space="preserve">55.（3亿元债）天津市滨海新区农村人居环境示范村建设项目（二期）绩效目标表</w:t>
        </w:r>
        <w:r>
          <w:tab/>
        </w:r>
        <w:r>
          <w:fldChar w:fldCharType="begin"/>
        </w:r>
        <w:r>
          <w:instrText xml:space="preserve">PAGEREF _Toc_4_4_0000000058 \h</w:instrText>
        </w:r>
        <w:r>
          <w:fldChar w:fldCharType="separate"/>
        </w:r>
        <w:r>
          <w:t xml:space="preserve">60</w:t>
        </w:r>
        <w:r>
          <w:fldChar w:fldCharType="end"/>
        </w:r>
      </w:hyperlink>
    </w:p>
    <w:p>
      <w:pPr>
        <w:pStyle w:val="TOC1"/>
        <w:tabs>
          <w:tab w:val="right" w:leader="dot" w:pos="9282"/>
        </w:tabs>
      </w:pPr>
      <w:hyperlink w:anchor="_Toc_4_4_0000000059" w:history="1">
        <w:r>
          <w:rPr/>
          <w:t xml:space="preserve">56.滨海新区2020年绿色生态屏障建设一期工程（结转）绩效目标表</w:t>
        </w:r>
        <w:r>
          <w:tab/>
        </w:r>
        <w:r>
          <w:fldChar w:fldCharType="begin"/>
        </w:r>
        <w:r>
          <w:instrText xml:space="preserve">PAGEREF _Toc_4_4_0000000059 \h</w:instrText>
        </w:r>
        <w:r>
          <w:fldChar w:fldCharType="separate"/>
        </w:r>
        <w:r>
          <w:t xml:space="preserve">61</w:t>
        </w:r>
        <w:r>
          <w:fldChar w:fldCharType="end"/>
        </w:r>
      </w:hyperlink>
    </w:p>
    <w:p>
      <w:pPr>
        <w:pStyle w:val="TOC1"/>
        <w:tabs>
          <w:tab w:val="right" w:leader="dot" w:pos="9282"/>
        </w:tabs>
      </w:pPr>
      <w:hyperlink w:anchor="_Toc_4_4_0000000060" w:history="1">
        <w:r>
          <w:rPr/>
          <w:t xml:space="preserve">57.滨海新区农业农村现代化“十五五”规划编制工作经费（高质量发展专项资金）绩效目标表</w:t>
        </w:r>
        <w:r>
          <w:tab/>
        </w:r>
        <w:r>
          <w:fldChar w:fldCharType="begin"/>
        </w:r>
        <w:r>
          <w:instrText xml:space="preserve">PAGEREF _Toc_4_4_0000000060 \h</w:instrText>
        </w:r>
        <w:r>
          <w:fldChar w:fldCharType="separate"/>
        </w:r>
        <w:r>
          <w:t xml:space="preserve">62</w:t>
        </w:r>
        <w:r>
          <w:fldChar w:fldCharType="end"/>
        </w:r>
      </w:hyperlink>
    </w:p>
    <w:p>
      <w:pPr>
        <w:pStyle w:val="TOC1"/>
        <w:tabs>
          <w:tab w:val="right" w:leader="dot" w:pos="9282"/>
        </w:tabs>
      </w:pPr>
      <w:hyperlink w:anchor="_Toc_4_4_0000000061" w:history="1">
        <w:r>
          <w:rPr/>
          <w:t xml:space="preserve">58.村集体经济组织换届选举和建设经费绩效目标表</w:t>
        </w:r>
        <w:r>
          <w:tab/>
        </w:r>
        <w:r>
          <w:fldChar w:fldCharType="begin"/>
        </w:r>
        <w:r>
          <w:instrText xml:space="preserve">PAGEREF _Toc_4_4_0000000061 \h</w:instrText>
        </w:r>
        <w:r>
          <w:fldChar w:fldCharType="separate"/>
        </w:r>
        <w:r>
          <w:t xml:space="preserve">63</w:t>
        </w:r>
        <w:r>
          <w:fldChar w:fldCharType="end"/>
        </w:r>
      </w:hyperlink>
    </w:p>
    <w:p>
      <w:pPr>
        <w:pStyle w:val="TOC1"/>
        <w:tabs>
          <w:tab w:val="right" w:leader="dot" w:pos="9282"/>
        </w:tabs>
      </w:pPr>
      <w:hyperlink w:anchor="_Toc_4_4_0000000062" w:history="1">
        <w:r>
          <w:rPr/>
          <w:t xml:space="preserve">59.开展二轮到期延包试点-中央资金-津财农指2025年10号绩效目标表</w:t>
        </w:r>
        <w:r>
          <w:tab/>
        </w:r>
        <w:r>
          <w:fldChar w:fldCharType="begin"/>
        </w:r>
        <w:r>
          <w:instrText xml:space="preserve">PAGEREF _Toc_4_4_0000000062 \h</w:instrText>
        </w:r>
        <w:r>
          <w:fldChar w:fldCharType="separate"/>
        </w:r>
        <w:r>
          <w:t xml:space="preserve">64</w:t>
        </w:r>
        <w:r>
          <w:fldChar w:fldCharType="end"/>
        </w:r>
      </w:hyperlink>
    </w:p>
    <w:p>
      <w:pPr>
        <w:pStyle w:val="TOC1"/>
        <w:tabs>
          <w:tab w:val="right" w:leader="dot" w:pos="9282"/>
        </w:tabs>
      </w:pPr>
      <w:hyperlink w:anchor="_Toc_4_4_0000000063" w:history="1">
        <w:r>
          <w:rPr/>
          <w:t xml:space="preserve">60.奶农新型经营主体培育-中央资金-津财农指[2025]10号绩效目标表</w:t>
        </w:r>
        <w:r>
          <w:tab/>
        </w:r>
        <w:r>
          <w:fldChar w:fldCharType="begin"/>
        </w:r>
        <w:r>
          <w:instrText xml:space="preserve">PAGEREF _Toc_4_4_0000000063 \h</w:instrText>
        </w:r>
        <w:r>
          <w:fldChar w:fldCharType="separate"/>
        </w:r>
        <w:r>
          <w:t xml:space="preserve">65</w:t>
        </w:r>
        <w:r>
          <w:fldChar w:fldCharType="end"/>
        </w:r>
      </w:hyperlink>
    </w:p>
    <w:p>
      <w:pPr>
        <w:pStyle w:val="TOC1"/>
        <w:tabs>
          <w:tab w:val="right" w:leader="dot" w:pos="9282"/>
        </w:tabs>
      </w:pPr>
      <w:hyperlink w:anchor="_Toc_4_4_0000000064" w:history="1">
        <w:r>
          <w:rPr/>
          <w:t xml:space="preserve">61.奶农新型经营主体培育—中央资金—津财农指[2024]68号绩效目标表</w:t>
        </w:r>
        <w:r>
          <w:tab/>
        </w:r>
        <w:r>
          <w:fldChar w:fldCharType="begin"/>
        </w:r>
        <w:r>
          <w:instrText xml:space="preserve">PAGEREF _Toc_4_4_0000000064 \h</w:instrText>
        </w:r>
        <w:r>
          <w:fldChar w:fldCharType="separate"/>
        </w:r>
        <w:r>
          <w:t xml:space="preserve">66</w:t>
        </w:r>
        <w:r>
          <w:fldChar w:fldCharType="end"/>
        </w:r>
      </w:hyperlink>
    </w:p>
    <w:p>
      <w:pPr>
        <w:pStyle w:val="TOC1"/>
        <w:tabs>
          <w:tab w:val="right" w:leader="dot" w:pos="9282"/>
        </w:tabs>
      </w:pPr>
      <w:hyperlink w:anchor="_Toc_4_4_0000000065" w:history="1">
        <w:r>
          <w:rPr/>
          <w:t xml:space="preserve">62.农业社会化服务-中央资金-津财农指〔2025〕10号绩效目标表</w:t>
        </w:r>
        <w:r>
          <w:tab/>
        </w:r>
        <w:r>
          <w:fldChar w:fldCharType="begin"/>
        </w:r>
        <w:r>
          <w:instrText xml:space="preserve">PAGEREF _Toc_4_4_0000000065 \h</w:instrText>
        </w:r>
        <w:r>
          <w:fldChar w:fldCharType="separate"/>
        </w:r>
        <w:r>
          <w:t xml:space="preserve">67</w:t>
        </w:r>
        <w:r>
          <w:fldChar w:fldCharType="end"/>
        </w:r>
      </w:hyperlink>
    </w:p>
    <w:p>
      <w:pPr>
        <w:pStyle w:val="TOC1"/>
        <w:tabs>
          <w:tab w:val="right" w:leader="dot" w:pos="9282"/>
        </w:tabs>
      </w:pPr>
      <w:hyperlink w:anchor="_Toc_4_4_0000000066" w:history="1">
        <w:r>
          <w:rPr/>
          <w:t xml:space="preserve">63.生猪养殖环节无害化处理-中央资金-津财农指【2024】68号绩效目标表</w:t>
        </w:r>
        <w:r>
          <w:tab/>
        </w:r>
        <w:r>
          <w:fldChar w:fldCharType="begin"/>
        </w:r>
        <w:r>
          <w:instrText xml:space="preserve">PAGEREF _Toc_4_4_0000000066 \h</w:instrText>
        </w:r>
        <w:r>
          <w:fldChar w:fldCharType="separate"/>
        </w:r>
        <w:r>
          <w:t xml:space="preserve">68</w:t>
        </w:r>
        <w:r>
          <w:fldChar w:fldCharType="end"/>
        </w:r>
      </w:hyperlink>
    </w:p>
    <w:p>
      <w:pPr>
        <w:pStyle w:val="TOC1"/>
        <w:tabs>
          <w:tab w:val="right" w:leader="dot" w:pos="9282"/>
        </w:tabs>
      </w:pPr>
      <w:hyperlink w:anchor="_Toc_4_4_0000000067" w:history="1">
        <w:r>
          <w:rPr/>
          <w:t xml:space="preserve">64.天津市2025年畜禽粪污资源化利用整县推进项目-中央资金-津财农指[2025]19号绩效目标表</w:t>
        </w:r>
        <w:r>
          <w:tab/>
        </w:r>
        <w:r>
          <w:fldChar w:fldCharType="begin"/>
        </w:r>
        <w:r>
          <w:instrText xml:space="preserve">PAGEREF _Toc_4_4_0000000067 \h</w:instrText>
        </w:r>
        <w:r>
          <w:fldChar w:fldCharType="separate"/>
        </w:r>
        <w:r>
          <w:t xml:space="preserve">69</w:t>
        </w:r>
        <w:r>
          <w:fldChar w:fldCharType="end"/>
        </w:r>
      </w:hyperlink>
    </w:p>
    <w:p>
      <w:pPr>
        <w:pStyle w:val="TOC1"/>
        <w:tabs>
          <w:tab w:val="right" w:leader="dot" w:pos="9282"/>
        </w:tabs>
      </w:pPr>
      <w:hyperlink w:anchor="_Toc_4_4_0000000068" w:history="1">
        <w:r>
          <w:rPr/>
          <w:t xml:space="preserve">65.天津市滨海新区2024年度森林生态保护修复补偿项目-中央资金-津财综指〔2025〕2号绩效目标表</w:t>
        </w:r>
        <w:r>
          <w:tab/>
        </w:r>
        <w:r>
          <w:fldChar w:fldCharType="begin"/>
        </w:r>
        <w:r>
          <w:instrText xml:space="preserve">PAGEREF _Toc_4_4_0000000068 \h</w:instrText>
        </w:r>
        <w:r>
          <w:fldChar w:fldCharType="separate"/>
        </w:r>
        <w:r>
          <w:t xml:space="preserve">70</w:t>
        </w:r>
        <w:r>
          <w:fldChar w:fldCharType="end"/>
        </w:r>
      </w:hyperlink>
    </w:p>
    <w:p>
      <w:pPr>
        <w:pStyle w:val="TOC1"/>
        <w:tabs>
          <w:tab w:val="right" w:leader="dot" w:pos="9282"/>
        </w:tabs>
      </w:pPr>
      <w:hyperlink w:anchor="_Toc_4_4_0000000069" w:history="1">
        <w:r>
          <w:rPr/>
          <w:t xml:space="preserve">66.天津市滨海新区现代农业产业园项目政府专项债券资金（2023年）绩效目标表</w:t>
        </w:r>
        <w:r>
          <w:tab/>
        </w:r>
        <w:r>
          <w:fldChar w:fldCharType="begin"/>
        </w:r>
        <w:r>
          <w:instrText xml:space="preserve">PAGEREF _Toc_4_4_0000000069 \h</w:instrText>
        </w:r>
        <w:r>
          <w:fldChar w:fldCharType="separate"/>
        </w:r>
        <w:r>
          <w:t xml:space="preserve">71</w:t>
        </w:r>
        <w:r>
          <w:fldChar w:fldCharType="end"/>
        </w:r>
      </w:hyperlink>
    </w:p>
    <w:p>
      <w:pPr>
        <w:pStyle w:val="TOC1"/>
        <w:tabs>
          <w:tab w:val="right" w:leader="dot" w:pos="9282"/>
        </w:tabs>
      </w:pPr>
      <w:hyperlink w:anchor="_Toc_4_4_0000000070" w:history="1">
        <w:r>
          <w:rPr/>
          <w:t xml:space="preserve">67.渔业绿色循环发展（财农【2025】13号-中央资金-津财农指【2025】10号）绩效目标表</w:t>
        </w:r>
        <w:r>
          <w:tab/>
        </w:r>
        <w:r>
          <w:fldChar w:fldCharType="begin"/>
        </w:r>
        <w:r>
          <w:instrText xml:space="preserve">PAGEREF _Toc_4_4_0000000070 \h</w:instrText>
        </w:r>
        <w:r>
          <w:fldChar w:fldCharType="separate"/>
        </w:r>
        <w:r>
          <w:t xml:space="preserve">72</w:t>
        </w:r>
        <w:r>
          <w:fldChar w:fldCharType="end"/>
        </w:r>
      </w:hyperlink>
    </w:p>
    <w:p>
      <w:pPr>
        <w:pStyle w:val="TOC1"/>
        <w:tabs>
          <w:tab w:val="right" w:leader="dot" w:pos="9282"/>
        </w:tabs>
      </w:pPr>
      <w:hyperlink w:anchor="_Toc_4_4_0000000071" w:history="1">
        <w:r>
          <w:rPr/>
          <w:t xml:space="preserve">68.渔业绿色循环发展（财农【2025】13号）-中央资金-津财农指【2025】10号绩效目标表</w:t>
        </w:r>
        <w:r>
          <w:tab/>
        </w:r>
        <w:r>
          <w:fldChar w:fldCharType="begin"/>
        </w:r>
        <w:r>
          <w:instrText xml:space="preserve">PAGEREF _Toc_4_4_0000000071 \h</w:instrText>
        </w:r>
        <w:r>
          <w:fldChar w:fldCharType="separate"/>
        </w:r>
        <w:r>
          <w:t xml:space="preserve">73</w:t>
        </w:r>
        <w:r>
          <w:fldChar w:fldCharType="end"/>
        </w:r>
      </w:hyperlink>
    </w:p>
    <w:p>
      <w:pPr>
        <w:pStyle w:val="TOC1"/>
        <w:tabs>
          <w:tab w:val="right" w:leader="dot" w:pos="9282"/>
        </w:tabs>
      </w:pPr>
      <w:hyperlink w:anchor="_Toc_4_4_0000000072" w:history="1">
        <w:r>
          <w:rPr/>
          <w:t xml:space="preserve">69.渔业绿色循环发展（财农【2025】13号）-中央资金-津财农指【2025】10号绩效目标表</w:t>
        </w:r>
        <w:r>
          <w:tab/>
        </w:r>
        <w:r>
          <w:fldChar w:fldCharType="begin"/>
        </w:r>
        <w:r>
          <w:instrText xml:space="preserve">PAGEREF _Toc_4_4_0000000072 \h</w:instrText>
        </w:r>
        <w:r>
          <w:fldChar w:fldCharType="separate"/>
        </w:r>
        <w:r>
          <w:t xml:space="preserve">74</w:t>
        </w:r>
        <w:r>
          <w:fldChar w:fldCharType="end"/>
        </w:r>
      </w:hyperlink>
    </w:p>
    <w:p>
      <w:pPr>
        <w:pStyle w:val="TOC1"/>
        <w:tabs>
          <w:tab w:val="right" w:leader="dot" w:pos="9282"/>
        </w:tabs>
      </w:pPr>
      <w:hyperlink w:anchor="_Toc_4_4_0000000073" w:history="1">
        <w:r>
          <w:rPr/>
          <w:t xml:space="preserve">70.种用母猪购置等补助-市级资金-津财农指[2025]2号绩效目标表</w:t>
        </w:r>
        <w:r>
          <w:tab/>
        </w:r>
        <w:r>
          <w:fldChar w:fldCharType="begin"/>
        </w:r>
        <w:r>
          <w:instrText xml:space="preserve">PAGEREF _Toc_4_4_0000000073 \h</w:instrText>
        </w:r>
        <w:r>
          <w:fldChar w:fldCharType="separate"/>
        </w:r>
        <w:r>
          <w:t xml:space="preserve">75</w:t>
        </w:r>
        <w:r>
          <w:fldChar w:fldCharType="end"/>
        </w:r>
      </w:hyperlink>
    </w:p>
    <w:p>
      <w:pPr>
        <w:pStyle w:val="TOC1"/>
        <w:tabs>
          <w:tab w:val="right" w:leader="dot" w:pos="9282"/>
        </w:tabs>
      </w:pPr>
      <w:hyperlink w:anchor="_Toc_4_4_0000000074" w:history="1">
        <w:r>
          <w:rPr/>
          <w:t xml:space="preserve">71.2026年北大港湿地自然保护区生态补偿资金专项审计项目绩效目标表</w:t>
        </w:r>
        <w:r>
          <w:tab/>
        </w:r>
        <w:r>
          <w:fldChar w:fldCharType="begin"/>
        </w:r>
        <w:r>
          <w:instrText xml:space="preserve">PAGEREF _Toc_4_4_0000000074 \h</w:instrText>
        </w:r>
        <w:r>
          <w:fldChar w:fldCharType="separate"/>
        </w:r>
        <w:r>
          <w:t xml:space="preserve">76</w:t>
        </w:r>
        <w:r>
          <w:fldChar w:fldCharType="end"/>
        </w:r>
      </w:hyperlink>
    </w:p>
    <w:p>
      <w:pPr>
        <w:pStyle w:val="TOC1"/>
        <w:tabs>
          <w:tab w:val="right" w:leader="dot" w:pos="9282"/>
        </w:tabs>
      </w:pPr>
      <w:hyperlink w:anchor="_Toc_4_4_0000000075" w:history="1">
        <w:r>
          <w:rPr/>
          <w:t xml:space="preserve">72.2026年天津市北大港湿地自然保护区生产经营活动退出生态补偿项目绩效目标表</w:t>
        </w:r>
        <w:r>
          <w:tab/>
        </w:r>
        <w:r>
          <w:fldChar w:fldCharType="begin"/>
        </w:r>
        <w:r>
          <w:instrText xml:space="preserve">PAGEREF _Toc_4_4_0000000075 \h</w:instrText>
        </w:r>
        <w:r>
          <w:fldChar w:fldCharType="separate"/>
        </w:r>
        <w:r>
          <w:t xml:space="preserve">77</w:t>
        </w:r>
        <w:r>
          <w:fldChar w:fldCharType="end"/>
        </w:r>
      </w:hyperlink>
    </w:p>
    <w:p>
      <w:pPr>
        <w:pStyle w:val="TOC1"/>
        <w:tabs>
          <w:tab w:val="right" w:leader="dot" w:pos="9282"/>
        </w:tabs>
      </w:pPr>
      <w:hyperlink w:anchor="_Toc_4_4_0000000076" w:history="1">
        <w:r>
          <w:rPr/>
          <w:t xml:space="preserve">73.2025年国家重点保护野生动物收容救护和野生动物疫源疫病监测能力提升,中央财政,津财综指[2024]59号绩效目标表</w:t>
        </w:r>
        <w:r>
          <w:tab/>
        </w:r>
        <w:r>
          <w:fldChar w:fldCharType="begin"/>
        </w:r>
        <w:r>
          <w:instrText xml:space="preserve">PAGEREF _Toc_4_4_0000000076 \h</w:instrText>
        </w:r>
        <w:r>
          <w:fldChar w:fldCharType="separate"/>
        </w:r>
        <w:r>
          <w:t xml:space="preserve">78</w:t>
        </w:r>
        <w:r>
          <w:fldChar w:fldCharType="end"/>
        </w:r>
      </w:hyperlink>
    </w:p>
    <w:p>
      <w:pPr>
        <w:pStyle w:val="TOC1"/>
        <w:tabs>
          <w:tab w:val="right" w:leader="dot" w:pos="9282"/>
        </w:tabs>
      </w:pPr>
      <w:hyperlink w:anchor="_Toc_4_4_0000000077" w:history="1">
        <w:r>
          <w:rPr/>
          <w:t xml:space="preserve">74.2026年编制外长聘人员经费项目（村级动物防疫员）绩效目标表</w:t>
        </w:r>
        <w:r>
          <w:tab/>
        </w:r>
        <w:r>
          <w:fldChar w:fldCharType="begin"/>
        </w:r>
        <w:r>
          <w:instrText xml:space="preserve">PAGEREF _Toc_4_4_0000000077 \h</w:instrText>
        </w:r>
        <w:r>
          <w:fldChar w:fldCharType="separate"/>
        </w:r>
        <w:r>
          <w:t xml:space="preserve">79</w:t>
        </w:r>
        <w:r>
          <w:fldChar w:fldCharType="end"/>
        </w:r>
      </w:hyperlink>
    </w:p>
    <w:p>
      <w:pPr>
        <w:pStyle w:val="TOC1"/>
        <w:tabs>
          <w:tab w:val="right" w:leader="dot" w:pos="9282"/>
        </w:tabs>
      </w:pPr>
      <w:hyperlink w:anchor="_Toc_4_4_0000000078" w:history="1">
        <w:r>
          <w:rPr/>
          <w:t xml:space="preserve">75.2026年编制外长聘人员经费项目（机关事业单位辅助人员）绩效目标表</w:t>
        </w:r>
        <w:r>
          <w:tab/>
        </w:r>
        <w:r>
          <w:fldChar w:fldCharType="begin"/>
        </w:r>
        <w:r>
          <w:instrText xml:space="preserve">PAGEREF _Toc_4_4_0000000078 \h</w:instrText>
        </w:r>
        <w:r>
          <w:fldChar w:fldCharType="separate"/>
        </w:r>
        <w:r>
          <w:t xml:space="preserve">80</w:t>
        </w:r>
        <w:r>
          <w:fldChar w:fldCharType="end"/>
        </w:r>
      </w:hyperlink>
    </w:p>
    <w:p>
      <w:pPr>
        <w:pStyle w:val="TOC1"/>
        <w:tabs>
          <w:tab w:val="right" w:leader="dot" w:pos="9282"/>
        </w:tabs>
      </w:pPr>
      <w:hyperlink w:anchor="_Toc_4_4_0000000079" w:history="1">
        <w:r>
          <w:rPr/>
          <w:t xml:space="preserve">76.2026年滨海新区（2023年度）林业有害生物预测预报费*绩效目标表</w:t>
        </w:r>
        <w:r>
          <w:tab/>
        </w:r>
        <w:r>
          <w:fldChar w:fldCharType="begin"/>
        </w:r>
        <w:r>
          <w:instrText xml:space="preserve">PAGEREF _Toc_4_4_0000000079 \h</w:instrText>
        </w:r>
        <w:r>
          <w:fldChar w:fldCharType="separate"/>
        </w:r>
        <w:r>
          <w:t xml:space="preserve">81</w:t>
        </w:r>
        <w:r>
          <w:fldChar w:fldCharType="end"/>
        </w:r>
      </w:hyperlink>
    </w:p>
    <w:p>
      <w:pPr>
        <w:pStyle w:val="TOC1"/>
        <w:tabs>
          <w:tab w:val="right" w:leader="dot" w:pos="9282"/>
        </w:tabs>
      </w:pPr>
      <w:hyperlink w:anchor="_Toc_4_4_0000000080" w:history="1">
        <w:r>
          <w:rPr/>
          <w:t xml:space="preserve">77.2026年滨海新区小麦“一喷三防”项目资金绩效目标表</w:t>
        </w:r>
        <w:r>
          <w:tab/>
        </w:r>
        <w:r>
          <w:fldChar w:fldCharType="begin"/>
        </w:r>
        <w:r>
          <w:instrText xml:space="preserve">PAGEREF _Toc_4_4_0000000080 \h</w:instrText>
        </w:r>
        <w:r>
          <w:fldChar w:fldCharType="separate"/>
        </w:r>
        <w:r>
          <w:t xml:space="preserve">82</w:t>
        </w:r>
        <w:r>
          <w:fldChar w:fldCharType="end"/>
        </w:r>
      </w:hyperlink>
    </w:p>
    <w:p>
      <w:pPr>
        <w:pStyle w:val="TOC1"/>
        <w:tabs>
          <w:tab w:val="right" w:leader="dot" w:pos="9282"/>
        </w:tabs>
      </w:pPr>
      <w:hyperlink w:anchor="_Toc_4_4_0000000081" w:history="1">
        <w:r>
          <w:rPr/>
          <w:t xml:space="preserve">78.2026年锦州道市场及大港农机公司运行经费*绩效目标表</w:t>
        </w:r>
        <w:r>
          <w:tab/>
        </w:r>
        <w:r>
          <w:fldChar w:fldCharType="begin"/>
        </w:r>
        <w:r>
          <w:instrText xml:space="preserve">PAGEREF _Toc_4_4_0000000081 \h</w:instrText>
        </w:r>
        <w:r>
          <w:fldChar w:fldCharType="separate"/>
        </w:r>
        <w:r>
          <w:t xml:space="preserve">83</w:t>
        </w:r>
        <w:r>
          <w:fldChar w:fldCharType="end"/>
        </w:r>
      </w:hyperlink>
    </w:p>
    <w:p>
      <w:pPr>
        <w:pStyle w:val="TOC1"/>
        <w:tabs>
          <w:tab w:val="right" w:leader="dot" w:pos="9282"/>
        </w:tabs>
      </w:pPr>
      <w:hyperlink w:anchor="_Toc_4_4_0000000082" w:history="1">
        <w:r>
          <w:rPr/>
          <w:t xml:space="preserve">79.2026年南部集中办公区电力增容建设项目(实验室项目)*绩效目标表</w:t>
        </w:r>
        <w:r>
          <w:tab/>
        </w:r>
        <w:r>
          <w:fldChar w:fldCharType="begin"/>
        </w:r>
        <w:r>
          <w:instrText xml:space="preserve">PAGEREF _Toc_4_4_0000000082 \h</w:instrText>
        </w:r>
        <w:r>
          <w:fldChar w:fldCharType="separate"/>
        </w:r>
        <w:r>
          <w:t xml:space="preserve">84</w:t>
        </w:r>
        <w:r>
          <w:fldChar w:fldCharType="end"/>
        </w:r>
      </w:hyperlink>
    </w:p>
    <w:p>
      <w:pPr>
        <w:pStyle w:val="TOC1"/>
        <w:tabs>
          <w:tab w:val="right" w:leader="dot" w:pos="9282"/>
        </w:tabs>
      </w:pPr>
      <w:hyperlink w:anchor="_Toc_4_4_0000000083" w:history="1">
        <w:r>
          <w:rPr/>
          <w:t xml:space="preserve">80.2026年渔港管理经费绩效目标表</w:t>
        </w:r>
        <w:r>
          <w:tab/>
        </w:r>
        <w:r>
          <w:fldChar w:fldCharType="begin"/>
        </w:r>
        <w:r>
          <w:instrText xml:space="preserve">PAGEREF _Toc_4_4_0000000083 \h</w:instrText>
        </w:r>
        <w:r>
          <w:fldChar w:fldCharType="separate"/>
        </w:r>
        <w:r>
          <w:t xml:space="preserve">85</w:t>
        </w:r>
        <w:r>
          <w:fldChar w:fldCharType="end"/>
        </w:r>
      </w:hyperlink>
    </w:p>
    <w:p>
      <w:pPr>
        <w:pStyle w:val="TOC1"/>
        <w:tabs>
          <w:tab w:val="right" w:leader="dot" w:pos="9282"/>
        </w:tabs>
      </w:pPr>
      <w:hyperlink w:anchor="_Toc_4_4_0000000084" w:history="1">
        <w:r>
          <w:rPr/>
          <w:t xml:space="preserve">81.2026年中心所属用房及设施设备维修维护费*绩效目标表</w:t>
        </w:r>
        <w:r>
          <w:tab/>
        </w:r>
        <w:r>
          <w:fldChar w:fldCharType="begin"/>
        </w:r>
        <w:r>
          <w:instrText xml:space="preserve">PAGEREF _Toc_4_4_0000000084 \h</w:instrText>
        </w:r>
        <w:r>
          <w:fldChar w:fldCharType="separate"/>
        </w:r>
        <w:r>
          <w:t xml:space="preserve">86</w:t>
        </w:r>
        <w:r>
          <w:fldChar w:fldCharType="end"/>
        </w:r>
      </w:hyperlink>
    </w:p>
    <w:p>
      <w:pPr>
        <w:pStyle w:val="TOC1"/>
        <w:tabs>
          <w:tab w:val="right" w:leader="dot" w:pos="9282"/>
        </w:tabs>
      </w:pPr>
      <w:hyperlink w:anchor="_Toc_4_4_0000000085" w:history="1">
        <w:r>
          <w:rPr/>
          <w:t xml:space="preserve">82.2026年重大动物疫病防控经费绩效目标表</w:t>
        </w:r>
        <w:r>
          <w:tab/>
        </w:r>
        <w:r>
          <w:fldChar w:fldCharType="begin"/>
        </w:r>
        <w:r>
          <w:instrText xml:space="preserve">PAGEREF _Toc_4_4_0000000085 \h</w:instrText>
        </w:r>
        <w:r>
          <w:fldChar w:fldCharType="separate"/>
        </w:r>
        <w:r>
          <w:t xml:space="preserve">87</w:t>
        </w:r>
        <w:r>
          <w:fldChar w:fldCharType="end"/>
        </w:r>
      </w:hyperlink>
    </w:p>
    <w:p>
      <w:pPr>
        <w:pStyle w:val="TOC1"/>
        <w:tabs>
          <w:tab w:val="right" w:leader="dot" w:pos="9282"/>
        </w:tabs>
      </w:pPr>
      <w:hyperlink w:anchor="_Toc_4_4_0000000086" w:history="1">
        <w:r>
          <w:rPr/>
          <w:t xml:space="preserve">83.（2026年提前下达）生猪（牛羊）调出大县奖励资金-省级统筹奖励（财建〔2025〕385）-中央资金-津财农指[2025]61号绩效目标表</w:t>
        </w:r>
        <w:r>
          <w:tab/>
        </w:r>
        <w:r>
          <w:fldChar w:fldCharType="begin"/>
        </w:r>
        <w:r>
          <w:instrText xml:space="preserve">PAGEREF _Toc_4_4_0000000086 \h</w:instrText>
        </w:r>
        <w:r>
          <w:fldChar w:fldCharType="separate"/>
        </w:r>
        <w:r>
          <w:t xml:space="preserve">88</w:t>
        </w:r>
        <w:r>
          <w:fldChar w:fldCharType="end"/>
        </w:r>
      </w:hyperlink>
    </w:p>
    <w:p>
      <w:pPr>
        <w:pStyle w:val="TOC1"/>
        <w:tabs>
          <w:tab w:val="right" w:leader="dot" w:pos="9282"/>
        </w:tabs>
      </w:pPr>
      <w:hyperlink w:anchor="_Toc_4_4_0000000087" w:history="1">
        <w:r>
          <w:rPr/>
          <w:t xml:space="preserve">84.（2026提前下达）高素质农民培育-中央资金-津财农指[2025]61号绩效目标表</w:t>
        </w:r>
        <w:r>
          <w:tab/>
        </w:r>
        <w:r>
          <w:fldChar w:fldCharType="begin"/>
        </w:r>
        <w:r>
          <w:instrText xml:space="preserve">PAGEREF _Toc_4_4_0000000087 \h</w:instrText>
        </w:r>
        <w:r>
          <w:fldChar w:fldCharType="separate"/>
        </w:r>
        <w:r>
          <w:t xml:space="preserve">89</w:t>
        </w:r>
        <w:r>
          <w:fldChar w:fldCharType="end"/>
        </w:r>
      </w:hyperlink>
    </w:p>
    <w:p>
      <w:pPr>
        <w:pStyle w:val="TOC1"/>
        <w:tabs>
          <w:tab w:val="right" w:leader="dot" w:pos="9282"/>
        </w:tabs>
      </w:pPr>
      <w:hyperlink w:anchor="_Toc_4_4_0000000088" w:history="1">
        <w:r>
          <w:rPr/>
          <w:t xml:space="preserve">85.（2026提前下达）基层农技推广体系改革与建设支出-中央资金-津财农指[2025]61号绩效目标表</w:t>
        </w:r>
        <w:r>
          <w:tab/>
        </w:r>
        <w:r>
          <w:fldChar w:fldCharType="begin"/>
        </w:r>
        <w:r>
          <w:instrText xml:space="preserve">PAGEREF _Toc_4_4_0000000088 \h</w:instrText>
        </w:r>
        <w:r>
          <w:fldChar w:fldCharType="separate"/>
        </w:r>
        <w:r>
          <w:t xml:space="preserve">90</w:t>
        </w:r>
        <w:r>
          <w:fldChar w:fldCharType="end"/>
        </w:r>
      </w:hyperlink>
    </w:p>
    <w:p>
      <w:pPr>
        <w:pStyle w:val="TOC1"/>
        <w:tabs>
          <w:tab w:val="right" w:leader="dot" w:pos="9282"/>
        </w:tabs>
      </w:pPr>
      <w:hyperlink w:anchor="_Toc_4_4_0000000089" w:history="1">
        <w:r>
          <w:rPr/>
          <w:t xml:space="preserve">86.（2026提前下达小麦“一喷三防”支出-中央资金-津财农指[2025]61号绩效目标表</w:t>
        </w:r>
        <w:r>
          <w:tab/>
        </w:r>
        <w:r>
          <w:fldChar w:fldCharType="begin"/>
        </w:r>
        <w:r>
          <w:instrText xml:space="preserve">PAGEREF _Toc_4_4_0000000089 \h</w:instrText>
        </w:r>
        <w:r>
          <w:fldChar w:fldCharType="separate"/>
        </w:r>
        <w:r>
          <w:t xml:space="preserve">91</w:t>
        </w:r>
        <w:r>
          <w:fldChar w:fldCharType="end"/>
        </w:r>
      </w:hyperlink>
    </w:p>
    <w:p>
      <w:pPr>
        <w:pStyle w:val="TOC1"/>
        <w:tabs>
          <w:tab w:val="right" w:leader="dot" w:pos="9282"/>
        </w:tabs>
      </w:pPr>
      <w:hyperlink w:anchor="_Toc_4_4_0000000090" w:history="1">
        <w:r>
          <w:rPr/>
          <w:t xml:space="preserve">87.动物强制免疫-中央资金-津财农指[2025]10号绩效目标表</w:t>
        </w:r>
        <w:r>
          <w:tab/>
        </w:r>
        <w:r>
          <w:fldChar w:fldCharType="begin"/>
        </w:r>
        <w:r>
          <w:instrText xml:space="preserve">PAGEREF _Toc_4_4_0000000090 \h</w:instrText>
        </w:r>
        <w:r>
          <w:fldChar w:fldCharType="separate"/>
        </w:r>
        <w:r>
          <w:t xml:space="preserve">92</w:t>
        </w:r>
        <w:r>
          <w:fldChar w:fldCharType="end"/>
        </w:r>
      </w:hyperlink>
    </w:p>
    <w:p>
      <w:pPr>
        <w:pStyle w:val="TOC1"/>
        <w:tabs>
          <w:tab w:val="right" w:leader="dot" w:pos="9282"/>
        </w:tabs>
      </w:pPr>
      <w:hyperlink w:anchor="_Toc_4_4_0000000091" w:history="1">
        <w:r>
          <w:rPr/>
          <w:t xml:space="preserve">88.动物强制免疫-中央资金-津财农指（2025）10号绩效目标表</w:t>
        </w:r>
        <w:r>
          <w:tab/>
        </w:r>
        <w:r>
          <w:fldChar w:fldCharType="begin"/>
        </w:r>
        <w:r>
          <w:instrText xml:space="preserve">PAGEREF _Toc_4_4_0000000091 \h</w:instrText>
        </w:r>
        <w:r>
          <w:fldChar w:fldCharType="separate"/>
        </w:r>
        <w:r>
          <w:t xml:space="preserve">93</w:t>
        </w:r>
        <w:r>
          <w:fldChar w:fldCharType="end"/>
        </w:r>
      </w:hyperlink>
    </w:p>
    <w:p>
      <w:pPr>
        <w:pStyle w:val="TOC1"/>
        <w:tabs>
          <w:tab w:val="right" w:leader="dot" w:pos="9282"/>
        </w:tabs>
      </w:pPr>
      <w:hyperlink w:anchor="_Toc_4_4_0000000092" w:history="1">
        <w:r>
          <w:rPr/>
          <w:t xml:space="preserve">89.农作物重大病虫害防控-2025年番茄病虫害绿色防控-中央资金-津财农指[2025]14号绩效目标表</w:t>
        </w:r>
        <w:r>
          <w:tab/>
        </w:r>
        <w:r>
          <w:fldChar w:fldCharType="begin"/>
        </w:r>
        <w:r>
          <w:instrText xml:space="preserve">PAGEREF _Toc_4_4_0000000092 \h</w:instrText>
        </w:r>
        <w:r>
          <w:fldChar w:fldCharType="separate"/>
        </w:r>
        <w:r>
          <w:t xml:space="preserve">94</w:t>
        </w:r>
        <w:r>
          <w:fldChar w:fldCharType="end"/>
        </w:r>
      </w:hyperlink>
    </w:p>
    <w:p>
      <w:pPr>
        <w:pStyle w:val="TOC1"/>
        <w:tabs>
          <w:tab w:val="right" w:leader="dot" w:pos="9282"/>
        </w:tabs>
      </w:pPr>
      <w:hyperlink w:anchor="_Toc_4_4_0000000093" w:history="1">
        <w:r>
          <w:rPr/>
          <w:t xml:space="preserve">90.强制免疫补助-市级资金-津财农指[2025]2号绩效目标表</w:t>
        </w:r>
        <w:r>
          <w:tab/>
        </w:r>
        <w:r>
          <w:fldChar w:fldCharType="begin"/>
        </w:r>
        <w:r>
          <w:instrText xml:space="preserve">PAGEREF _Toc_4_4_0000000093 \h</w:instrText>
        </w:r>
        <w:r>
          <w:fldChar w:fldCharType="separate"/>
        </w:r>
        <w:r>
          <w:t xml:space="preserve">95</w:t>
        </w:r>
        <w:r>
          <w:fldChar w:fldCharType="end"/>
        </w:r>
      </w:hyperlink>
    </w:p>
    <w:p>
      <w:pPr>
        <w:pStyle w:val="TOC1"/>
        <w:tabs>
          <w:tab w:val="right" w:leader="dot" w:pos="9282"/>
        </w:tabs>
      </w:pPr>
      <w:hyperlink w:anchor="_Toc_4_4_0000000094" w:history="1">
        <w:r>
          <w:rPr/>
          <w:t xml:space="preserve">91.2026年北大港湿地中心物业、取暖费*绩效目标表</w:t>
        </w:r>
        <w:r>
          <w:tab/>
        </w:r>
        <w:r>
          <w:fldChar w:fldCharType="begin"/>
        </w:r>
        <w:r>
          <w:instrText xml:space="preserve">PAGEREF _Toc_4_4_0000000094 \h</w:instrText>
        </w:r>
        <w:r>
          <w:fldChar w:fldCharType="separate"/>
        </w:r>
        <w:r>
          <w:t xml:space="preserve">96</w:t>
        </w:r>
        <w:r>
          <w:fldChar w:fldCharType="end"/>
        </w:r>
      </w:hyperlink>
    </w:p>
    <w:p>
      <w:pPr>
        <w:pStyle w:val="TOC1"/>
        <w:tabs>
          <w:tab w:val="right" w:leader="dot" w:pos="9282"/>
        </w:tabs>
      </w:pPr>
      <w:hyperlink w:anchor="_Toc_4_4_0000000095" w:history="1">
        <w:r>
          <w:rPr/>
          <w:t xml:space="preserve">92.2025年野生动物疫源疫病监测能力提升-中央资金-津财综指[2024]59号绩效目标表</w:t>
        </w:r>
        <w:r>
          <w:tab/>
        </w:r>
        <w:r>
          <w:fldChar w:fldCharType="begin"/>
        </w:r>
        <w:r>
          <w:instrText xml:space="preserve">PAGEREF _Toc_4_4_0000000095 \h</w:instrText>
        </w:r>
        <w:r>
          <w:fldChar w:fldCharType="separate"/>
        </w:r>
        <w:r>
          <w:t xml:space="preserve">97</w:t>
        </w:r>
        <w:r>
          <w:fldChar w:fldCharType="end"/>
        </w:r>
      </w:hyperlink>
    </w:p>
    <w:p>
      <w:pPr>
        <w:pStyle w:val="TOC1"/>
        <w:tabs>
          <w:tab w:val="right" w:leader="dot" w:pos="9282"/>
        </w:tabs>
      </w:pPr>
      <w:hyperlink w:anchor="_Toc_4_4_0000000096" w:history="1">
        <w:r>
          <w:rPr/>
          <w:t xml:space="preserve">93.2026年北大港湿地中心专项资金项目二类费*绩效目标表</w:t>
        </w:r>
        <w:r>
          <w:tab/>
        </w:r>
        <w:r>
          <w:fldChar w:fldCharType="begin"/>
        </w:r>
        <w:r>
          <w:instrText xml:space="preserve">PAGEREF _Toc_4_4_0000000096 \h</w:instrText>
        </w:r>
        <w:r>
          <w:fldChar w:fldCharType="separate"/>
        </w:r>
        <w:r>
          <w:t xml:space="preserve">98</w:t>
        </w:r>
        <w:r>
          <w:fldChar w:fldCharType="end"/>
        </w:r>
      </w:hyperlink>
    </w:p>
    <w:p>
      <w:pPr>
        <w:pStyle w:val="TOC1"/>
        <w:tabs>
          <w:tab w:val="right" w:leader="dot" w:pos="9282"/>
        </w:tabs>
      </w:pPr>
      <w:hyperlink w:anchor="_Toc_4_4_0000000097" w:history="1">
        <w:r>
          <w:rPr/>
          <w:t xml:space="preserve">94.2026年编制外长聘人员经费项目(机关事业单位辅助人员)绩效目标表</w:t>
        </w:r>
        <w:r>
          <w:tab/>
        </w:r>
        <w:r>
          <w:fldChar w:fldCharType="begin"/>
        </w:r>
        <w:r>
          <w:instrText xml:space="preserve">PAGEREF _Toc_4_4_0000000097 \h</w:instrText>
        </w:r>
        <w:r>
          <w:fldChar w:fldCharType="separate"/>
        </w:r>
        <w:r>
          <w:t xml:space="preserve">99</w:t>
        </w:r>
        <w:r>
          <w:fldChar w:fldCharType="end"/>
        </w:r>
      </w:hyperlink>
    </w:p>
    <w:p>
      <w:pPr>
        <w:pStyle w:val="TOC1"/>
        <w:tabs>
          <w:tab w:val="right" w:leader="dot" w:pos="9282"/>
        </w:tabs>
      </w:pPr>
      <w:hyperlink w:anchor="_Toc_4_4_0000000098" w:history="1">
        <w:r>
          <w:rPr/>
          <w:t xml:space="preserve">95.2026年编制外长聘人员经费项目（原大港学生）绩效目标表</w:t>
        </w:r>
        <w:r>
          <w:tab/>
        </w:r>
        <w:r>
          <w:fldChar w:fldCharType="begin"/>
        </w:r>
        <w:r>
          <w:instrText xml:space="preserve">PAGEREF _Toc_4_4_0000000098 \h</w:instrText>
        </w:r>
        <w:r>
          <w:fldChar w:fldCharType="separate"/>
        </w:r>
        <w:r>
          <w:t xml:space="preserve">100</w:t>
        </w:r>
        <w:r>
          <w:fldChar w:fldCharType="end"/>
        </w:r>
      </w:hyperlink>
    </w:p>
    <w:p>
      <w:pPr>
        <w:pStyle w:val="TOC1"/>
        <w:tabs>
          <w:tab w:val="right" w:leader="dot" w:pos="9282"/>
        </w:tabs>
      </w:pPr>
      <w:hyperlink w:anchor="_Toc_4_4_0000000099" w:history="1">
        <w:r>
          <w:rPr/>
          <w:t xml:space="preserve">96.2026年蝗虫防治经费（2025年北大港湿地蝗虫监测与防治项目）绩效目标表</w:t>
        </w:r>
        <w:r>
          <w:tab/>
        </w:r>
        <w:r>
          <w:fldChar w:fldCharType="begin"/>
        </w:r>
        <w:r>
          <w:instrText xml:space="preserve">PAGEREF _Toc_4_4_0000000099 \h</w:instrText>
        </w:r>
        <w:r>
          <w:fldChar w:fldCharType="separate"/>
        </w:r>
        <w:r>
          <w:t xml:space="preserve">101</w:t>
        </w:r>
        <w:r>
          <w:fldChar w:fldCharType="end"/>
        </w:r>
      </w:hyperlink>
    </w:p>
    <w:p>
      <w:pPr>
        <w:pStyle w:val="TOC1"/>
        <w:tabs>
          <w:tab w:val="right" w:leader="dot" w:pos="9282"/>
        </w:tabs>
      </w:pPr>
      <w:hyperlink w:anchor="_Toc_4_4_0000000100" w:history="1">
        <w:r>
          <w:rPr/>
          <w:t xml:space="preserve">97.北大港湿地2025年蝗虫监测与防治项目-中央资金-津财农指【2025】14号绩效目标表</w:t>
        </w:r>
        <w:r>
          <w:tab/>
        </w:r>
        <w:r>
          <w:fldChar w:fldCharType="begin"/>
        </w:r>
        <w:r>
          <w:instrText xml:space="preserve">PAGEREF _Toc_4_4_0000000100 \h</w:instrText>
        </w:r>
        <w:r>
          <w:fldChar w:fldCharType="separate"/>
        </w:r>
        <w:r>
          <w:t xml:space="preserve">102</w:t>
        </w:r>
        <w:r>
          <w:fldChar w:fldCharType="end"/>
        </w:r>
      </w:hyperlink>
    </w:p>
    <w:p>
      <w:pPr>
        <w:pStyle w:val="TOC1"/>
        <w:tabs>
          <w:tab w:val="right" w:leader="dot" w:pos="9282"/>
        </w:tabs>
      </w:pPr>
      <w:hyperlink w:anchor="_Toc_4_4_0000000101" w:history="1">
        <w:r>
          <w:rPr/>
          <w:t xml:space="preserve">98.国家重要湿地生态补偿与修复资金项目-中央资金-津财综指[2024]59号绩效目标表</w:t>
        </w:r>
        <w:r>
          <w:tab/>
        </w:r>
        <w:r>
          <w:fldChar w:fldCharType="begin"/>
        </w:r>
        <w:r>
          <w:instrText xml:space="preserve">PAGEREF _Toc_4_4_0000000101 \h</w:instrText>
        </w:r>
        <w:r>
          <w:fldChar w:fldCharType="separate"/>
        </w:r>
        <w:r>
          <w:t xml:space="preserve">103</w:t>
        </w:r>
        <w:r>
          <w:fldChar w:fldCharType="end"/>
        </w:r>
      </w:hyperlink>
    </w:p>
    <w:p>
      <w:pPr>
        <w:pStyle w:val="TOC1"/>
        <w:tabs>
          <w:tab w:val="right" w:leader="dot" w:pos="9282"/>
        </w:tabs>
      </w:pPr>
      <w:hyperlink w:anchor="_Toc_4_4_0000000102" w:history="1">
        <w:r>
          <w:rPr/>
          <w:t xml:space="preserve">99.2026年农业综合执法专项经费*绩效目标表</w:t>
        </w:r>
        <w:r>
          <w:tab/>
        </w:r>
        <w:r>
          <w:fldChar w:fldCharType="begin"/>
        </w:r>
        <w:r>
          <w:instrText xml:space="preserve">PAGEREF _Toc_4_4_0000000102 \h</w:instrText>
        </w:r>
        <w:r>
          <w:fldChar w:fldCharType="separate"/>
        </w:r>
        <w:r>
          <w:t xml:space="preserve">104</w:t>
        </w:r>
        <w:r>
          <w:fldChar w:fldCharType="end"/>
        </w:r>
      </w:hyperlink>
    </w:p>
    <w:p>
      <w:pPr>
        <w:pStyle w:val="TOC1"/>
        <w:tabs>
          <w:tab w:val="right" w:leader="dot" w:pos="9282"/>
        </w:tabs>
      </w:pPr>
      <w:hyperlink w:anchor="_Toc_4_4_0000000103" w:history="1">
        <w:r>
          <w:rPr/>
          <w:t xml:space="preserve">100.2026年农业综合执法专项经费（渔政船、公路检查站服务费）绩效目标表</w:t>
        </w:r>
        <w:r>
          <w:tab/>
        </w:r>
        <w:r>
          <w:fldChar w:fldCharType="begin"/>
        </w:r>
        <w:r>
          <w:instrText xml:space="preserve">PAGEREF _Toc_4_4_0000000103 \h</w:instrText>
        </w:r>
        <w:r>
          <w:fldChar w:fldCharType="separate"/>
        </w:r>
        <w:r>
          <w:t xml:space="preserve">105</w:t>
        </w:r>
        <w:r>
          <w:fldChar w:fldCharType="end"/>
        </w:r>
      </w:hyperlink>
    </w:p>
    <w:p>
      <w:pPr>
        <w:pStyle w:val="TOC1"/>
        <w:tabs>
          <w:tab w:val="right" w:leader="dot" w:pos="9282"/>
        </w:tabs>
      </w:pPr>
      <w:hyperlink w:anchor="_Toc_4_4_0000000104" w:history="1">
        <w:r>
          <w:rPr/>
          <w:t xml:space="preserve">101.离休干部一次性补助项目-中央-津财社指[2025]77号绩效目标表</w:t>
        </w:r>
        <w:r>
          <w:tab/>
        </w:r>
        <w:r>
          <w:fldChar w:fldCharType="begin"/>
        </w:r>
        <w:r>
          <w:instrText xml:space="preserve">PAGEREF _Toc_4_4_0000000104 \h</w:instrText>
        </w:r>
        <w:r>
          <w:fldChar w:fldCharType="separate"/>
        </w:r>
        <w:r>
          <w:t xml:space="preserve">106</w:t>
        </w:r>
        <w:r>
          <w:fldChar w:fldCharType="end"/>
        </w:r>
      </w:hyperlink>
    </w:p>
    <w:p>
      <w:pPr>
        <w:sectPr>
          <w:footerReference w:type="even" r:id="rId207"/>
          <w:footerReference w:type="default" r:id="rId208"/>
          <w:type w:val="nextPage"/>
          <w:pgSz w:w="11900" w:h="16840" w:orient="portrait"/>
          <w:pgMar w:top="1984" w:right="1304" w:bottom="1134" w:left="1304" w:header="720" w:footer="720" w:gutter="0"/>
          <w:pgNumType w:start="1"/>
        </w:sectPr>
      </w:pPr>
      <w:r>
        <w:fldChar w:fldCharType="end"/>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0" w:after="0" w:line="240"/>
        <w:ind w:firstLine="0"/>
        <w:jc w:val="center"/>
        <w:outlineLvl w:val="9"/>
      </w:pPr>
      <w:r>
        <w:rPr>
          <w:rFonts w:ascii="方正小标宋_GBK" w:eastAsia="方正小标宋_GBK" w:hAnsi="方正小标宋_GBK" w:cs="方正小标宋_GBK"/>
          <w:sz w:val="44"/>
        </w:rPr>
        <w:t xml:space="preserve">第一部分</w:t>
      </w:r>
    </w:p>
    <w:p>
      <w:pPr>
        <w:spacing w:before="0" w:after="0" w:line="240"/>
        <w:ind w:firstLine="0"/>
        <w:jc w:val="center"/>
        <w:outlineLvl w:val="0"/>
      </w:pPr>
      <w:r>
        <w:rPr>
          <w:rFonts w:ascii="方正小标宋_GBK" w:eastAsia="方正小标宋_GBK" w:hAnsi="方正小标宋_GBK" w:cs="方正小标宋_GBK"/>
          <w:sz w:val="44"/>
        </w:rPr>
        <w:t xml:space="preserve">部门整体绩效目标</w:t>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10" w:after="10"/>
        <w:ind w:firstLine="560"/>
        <w:jc w:val="left"/>
        <w:outlineLvl w:val="1"/>
      </w:pPr>
      <w:bookmarkStart w:id="0" w:name="_Toc_2_2_0000000001"/>
      <w:r>
        <w:rPr>
          <w:rFonts w:ascii="方正黑体_GBK" w:eastAsia="方正黑体_GBK" w:hAnsi="方正黑体_GBK" w:cs="方正黑体_GBK"/>
          <w:sz w:val="28"/>
        </w:rPr>
        <w:t xml:space="preserve">一、总体绩效目标</w:t>
      </w:r>
      <w:bookmarkEnd w:id="0"/>
    </w:p>
    <w:p>
      <w:pPr>
        <w:pStyle w:val="插入文本样式-插入总体目标文件"/>
      </w:pPr>
    </w:p>
    <w:p>
      <w:pPr>
        <w:spacing w:before="10" w:after="10"/>
        <w:ind w:firstLine="560"/>
        <w:jc w:val="left"/>
        <w:outlineLvl w:val="1"/>
      </w:pPr>
      <w:bookmarkStart w:id="1" w:name="_Toc_2_2_0000000002"/>
      <w:r>
        <w:rPr>
          <w:rFonts w:ascii="方正黑体_GBK" w:eastAsia="方正黑体_GBK" w:hAnsi="方正黑体_GBK" w:cs="方正黑体_GBK"/>
          <w:sz w:val="28"/>
        </w:rPr>
        <w:t xml:space="preserve">二、分项绩效目标</w:t>
      </w:r>
      <w:bookmarkEnd w:id="1"/>
    </w:p>
    <w:p>
      <w:pPr>
        <w:pStyle w:val="插入文本样式-插入职责分类绩效目标文件"/>
      </w:pPr>
    </w:p>
    <w:p>
      <w:pPr>
        <w:spacing w:before="10" w:after="10"/>
        <w:ind w:firstLine="560"/>
        <w:jc w:val="left"/>
        <w:outlineLvl w:val="1"/>
      </w:pPr>
      <w:bookmarkStart w:id="2" w:name="_Toc_2_2_0000000003"/>
      <w:r>
        <w:rPr>
          <w:rFonts w:ascii="方正黑体_GBK" w:eastAsia="方正黑体_GBK" w:hAnsi="方正黑体_GBK" w:cs="方正黑体_GBK"/>
          <w:sz w:val="28"/>
        </w:rPr>
        <w:t xml:space="preserve">三、工作保障措施</w:t>
      </w:r>
      <w:bookmarkEnd w:id="2"/>
    </w:p>
    <w:p>
      <w:pPr>
        <w:pStyle w:val="插入文本样式-插入实现年度发展规划目标的保障措施文件"/>
      </w:pPr>
    </w:p>
    <w:p>
      <w:pPr>
        <w:spacing w:before="0" w:after="0" w:line="240"/>
        <w:ind w:firstLine="0"/>
        <w:jc w:val="center"/>
        <w:outlineLvl w:val="9"/>
        <w:sectPr>
          <w:type w:val="nextPage"/>
          <w:pgSz w:w="11900" w:h="16840" w:orient="portrait"/>
          <w:pgMar w:top="1984" w:right="1304" w:bottom="1134" w:left="1304" w:header="720" w:footer="720" w:gutter="0"/>
        </w:sectPr>
      </w:pPr>
      <w:r>
        <w:rPr>
          <w:rFonts w:ascii="方正书宋_GBK" w:eastAsia="方正书宋_GBK" w:hAnsi="方正书宋_GBK" w:cs="方正书宋_GBK"/>
          <w:sz w:val="21"/>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52"/>
        </w:rPr>
        <w:t xml:space="preserve"> </w:t>
      </w:r>
    </w:p>
    <w:p>
      <w:pPr>
        <w:spacing w:before="0" w:after="0" w:line="240"/>
        <w:ind w:firstLine="0"/>
        <w:jc w:val="center"/>
        <w:outlineLvl w:val="9"/>
      </w:pPr>
      <w:r>
        <w:rPr>
          <w:rFonts w:ascii="方正小标宋_GBK" w:eastAsia="方正小标宋_GBK" w:hAnsi="方正小标宋_GBK" w:cs="方正小标宋_GBK"/>
          <w:sz w:val="44"/>
        </w:rPr>
        <w:t xml:space="preserve">第二部分</w:t>
      </w:r>
    </w:p>
    <w:p>
      <w:pPr>
        <w:spacing w:before="0" w:after="0" w:line="240"/>
        <w:ind w:firstLine="0"/>
        <w:jc w:val="center"/>
        <w:outlineLvl w:val="9"/>
      </w:pPr>
      <w:r>
        <w:rPr>
          <w:rFonts w:ascii="方正小标宋_GBK" w:eastAsia="方正小标宋_GBK" w:hAnsi="方正小标宋_GBK" w:cs="方正小标宋_GBK"/>
          <w:sz w:val="44"/>
        </w:rPr>
        <w:t xml:space="preserve"> </w:t>
      </w:r>
    </w:p>
    <w:p>
      <w:pPr>
        <w:spacing w:before="0" w:after="0" w:line="240"/>
        <w:ind w:firstLine="0"/>
        <w:jc w:val="center"/>
        <w:outlineLvl w:val="0"/>
      </w:pPr>
      <w:r>
        <w:rPr>
          <w:rFonts w:ascii="方正小标宋_GBK" w:eastAsia="方正小标宋_GBK" w:hAnsi="方正小标宋_GBK" w:cs="方正小标宋_GBK"/>
          <w:sz w:val="44"/>
        </w:rPr>
        <w:t xml:space="preserve">预算项目绩效目标</w:t>
      </w:r>
    </w:p>
    <w:p>
      <w:pPr>
        <w:spacing w:before="0" w:after="0" w:line="240"/>
        <w:ind w:firstLine="0"/>
        <w:jc w:val="center"/>
        <w:outlineLvl w:val="9"/>
        <w:sectPr>
          <w:type w:val="nextPage"/>
          <w:pgSz w:w="11900" w:h="16840" w:orient="portrait"/>
          <w:pgMar w:top="1984" w:right="1304" w:bottom="1134" w:left="1304" w:header="720" w:footer="720" w:gutter="0"/>
        </w:sectPr>
      </w:pPr>
      <w:r>
        <w:rPr>
          <w:rFonts w:ascii="方正书宋_GBK" w:eastAsia="方正书宋_GBK" w:hAnsi="方正书宋_GBK" w:cs="方正书宋_GBK"/>
          <w:sz w:val="21"/>
        </w:rPr>
        <w:t xml:space="preserve"> </w:t>
      </w: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 w:name="_Toc_4_4_0000000004"/>
      <w:r>
        <w:rPr>
          <w:rFonts w:ascii="方正仿宋_GBK" w:eastAsia="方正仿宋_GBK" w:hAnsi="方正仿宋_GBK" w:cs="方正仿宋_GBK"/>
          <w:sz w:val="28"/>
        </w:rPr>
        <w:t xml:space="preserve">1.(2026年）滨海新区2024年农田残膜回收利用工作资金绩效目标表</w:t>
      </w:r>
      <w:bookmarkEnd w:id="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(2026年）滨海新区2024年农田残膜回收利用工作资金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兑付滨海新区2024年农田残膜回收利用工作资金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1.兑付滨海新区2024年农田残膜回收利用工作资金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残膜回收补贴标准</w:t>
            </w:r>
          </w:p>
        </w:tc>
        <w:tc>
          <w:tcPr>
            <w:tcW w:w="3430" w:type="dxa"/>
            <w:hMerge w:val="restart"/>
            <w:vAlign w:val="center"/>
          </w:tcPr>
          <w:p>
            <w:pPr>
              <w:pStyle w:val="单元格样式2"/>
            </w:pPr>
            <w:r>
              <w:t xml:space="preserve">大田作物回收补贴标准</w:t>
            </w:r>
          </w:p>
        </w:tc>
        <w:tc>
          <w:tcPr>
            <w:tcW w:w="0" w:type="auto"/>
            <w:hMerge/>
            <w:vAlign w:val="center"/>
          </w:tcPr>
          <w:p>
            <w:pPr/>
          </w:p>
        </w:tc>
        <w:tc>
          <w:tcPr>
            <w:tcW w:w="2551" w:type="dxa"/>
            <w:hMerge w:val="restart"/>
            <w:vAlign w:val="center"/>
          </w:tcPr>
          <w:p>
            <w:pPr>
              <w:pStyle w:val="单元格样式2"/>
            </w:pPr>
            <w:r>
              <w:t xml:space="preserve">65元/亩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补贴资金发放合规率</w:t>
            </w:r>
          </w:p>
        </w:tc>
        <w:tc>
          <w:tcPr>
            <w:tcW w:w="3430" w:type="dxa"/>
            <w:hMerge w:val="restart"/>
            <w:vAlign w:val="center"/>
          </w:tcPr>
          <w:p>
            <w:pPr>
              <w:pStyle w:val="单元格样式2"/>
            </w:pPr>
            <w:r>
              <w:t xml:space="preserve">补贴资金发放合规率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费用拨付完成时限</w:t>
            </w:r>
          </w:p>
        </w:tc>
        <w:tc>
          <w:tcPr>
            <w:tcW w:w="3430" w:type="dxa"/>
            <w:hMerge w:val="restart"/>
            <w:vAlign w:val="center"/>
          </w:tcPr>
          <w:p>
            <w:pPr>
              <w:pStyle w:val="单元格样式2"/>
            </w:pPr>
            <w:r>
              <w:t xml:space="preserve">费用拨付完成时限</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资金支出总额</w:t>
            </w:r>
          </w:p>
        </w:tc>
        <w:tc>
          <w:tcPr>
            <w:tcW w:w="3430" w:type="dxa"/>
            <w:hMerge w:val="restart"/>
            <w:vAlign w:val="center"/>
          </w:tcPr>
          <w:p>
            <w:pPr>
              <w:pStyle w:val="单元格样式2"/>
            </w:pPr>
            <w:r>
              <w:t xml:space="preserve">资金支出总额</w:t>
            </w:r>
          </w:p>
        </w:tc>
        <w:tc>
          <w:tcPr>
            <w:tcW w:w="0" w:type="auto"/>
            <w:hMerge/>
            <w:vAlign w:val="center"/>
          </w:tcPr>
          <w:p>
            <w:pPr/>
          </w:p>
        </w:tc>
        <w:tc>
          <w:tcPr>
            <w:tcW w:w="2551" w:type="dxa"/>
            <w:hMerge w:val="restart"/>
            <w:vAlign w:val="center"/>
          </w:tcPr>
          <w:p>
            <w:pPr>
              <w:pStyle w:val="单元格样式2"/>
            </w:pPr>
            <w:r>
              <w:t xml:space="preserve">≤60万元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农膜回收率</w:t>
            </w:r>
          </w:p>
        </w:tc>
        <w:tc>
          <w:tcPr>
            <w:tcW w:w="3430" w:type="dxa"/>
            <w:hMerge w:val="restart"/>
            <w:vAlign w:val="center"/>
          </w:tcPr>
          <w:p>
            <w:pPr>
              <w:pStyle w:val="单元格样式2"/>
            </w:pPr>
            <w:r>
              <w:t xml:space="preserve">农膜回收率</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 w:name="_Toc_4_4_0000000005"/>
      <w:r>
        <w:rPr>
          <w:rFonts w:ascii="方正仿宋_GBK" w:eastAsia="方正仿宋_GBK" w:hAnsi="方正仿宋_GBK" w:cs="方正仿宋_GBK"/>
          <w:sz w:val="28"/>
        </w:rPr>
        <w:t xml:space="preserve">2.2023年高标准农田建设项目津财农指【2025】1号绩效目标表</w:t>
      </w:r>
      <w:bookmarkEnd w:id="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2023年高标准农田建设项目津财农指【2025】1号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1218939.00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1218939.00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开展2023年高标准农田建设项目建设，拨付项目资金1218939元，保证项目顺利实施。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1.拨付2023年高标准农田建设项目资金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项目区实施面积</w:t>
            </w:r>
          </w:p>
        </w:tc>
        <w:tc>
          <w:tcPr>
            <w:tcW w:w="3430" w:type="dxa"/>
            <w:hMerge w:val="restart"/>
            <w:vAlign w:val="center"/>
          </w:tcPr>
          <w:p>
            <w:pPr>
              <w:pStyle w:val="单元格样式2"/>
            </w:pPr>
            <w:r>
              <w:t xml:space="preserve">项目区实施面积</w:t>
            </w:r>
          </w:p>
        </w:tc>
        <w:tc>
          <w:tcPr>
            <w:tcW w:w="0" w:type="auto"/>
            <w:hMerge/>
            <w:vAlign w:val="center"/>
          </w:tcPr>
          <w:p>
            <w:pPr/>
          </w:p>
        </w:tc>
        <w:tc>
          <w:tcPr>
            <w:tcW w:w="2551" w:type="dxa"/>
            <w:hMerge w:val="restart"/>
            <w:vAlign w:val="center"/>
          </w:tcPr>
          <w:p>
            <w:pPr>
              <w:pStyle w:val="单元格样式2"/>
            </w:pPr>
            <w:r>
              <w:t xml:space="preserve">14750亩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工程合格率</w:t>
            </w:r>
          </w:p>
        </w:tc>
        <w:tc>
          <w:tcPr>
            <w:tcW w:w="3430" w:type="dxa"/>
            <w:hMerge w:val="restart"/>
            <w:vAlign w:val="center"/>
          </w:tcPr>
          <w:p>
            <w:pPr>
              <w:pStyle w:val="单元格样式2"/>
            </w:pPr>
            <w:r>
              <w:t xml:space="preserve">工程合格率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项目完成时间</w:t>
            </w:r>
          </w:p>
        </w:tc>
        <w:tc>
          <w:tcPr>
            <w:tcW w:w="3430" w:type="dxa"/>
            <w:hMerge w:val="restart"/>
            <w:vAlign w:val="center"/>
          </w:tcPr>
          <w:p>
            <w:pPr>
              <w:pStyle w:val="单元格样式2"/>
            </w:pPr>
            <w:r>
              <w:t xml:space="preserve">项目完成时间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高标准农田项目资金</w:t>
            </w:r>
          </w:p>
        </w:tc>
        <w:tc>
          <w:tcPr>
            <w:tcW w:w="3430" w:type="dxa"/>
            <w:hMerge w:val="restart"/>
            <w:vAlign w:val="center"/>
          </w:tcPr>
          <w:p>
            <w:pPr>
              <w:pStyle w:val="单元格样式2"/>
            </w:pPr>
            <w:r>
              <w:t xml:space="preserve">高标准农田项目资金</w:t>
            </w:r>
          </w:p>
        </w:tc>
        <w:tc>
          <w:tcPr>
            <w:tcW w:w="0" w:type="auto"/>
            <w:hMerge/>
            <w:vAlign w:val="center"/>
          </w:tcPr>
          <w:p>
            <w:pPr/>
          </w:p>
        </w:tc>
        <w:tc>
          <w:tcPr>
            <w:tcW w:w="2551" w:type="dxa"/>
            <w:hMerge w:val="restart"/>
            <w:vAlign w:val="center"/>
          </w:tcPr>
          <w:p>
            <w:pPr>
              <w:pStyle w:val="单元格样式2"/>
            </w:pPr>
            <w:r>
              <w:t xml:space="preserve">1218939元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粮食生产能力</w:t>
            </w:r>
          </w:p>
        </w:tc>
        <w:tc>
          <w:tcPr>
            <w:tcW w:w="3430" w:type="dxa"/>
            <w:hMerge w:val="restart"/>
            <w:vAlign w:val="center"/>
          </w:tcPr>
          <w:p>
            <w:pPr>
              <w:pStyle w:val="单元格样式2"/>
            </w:pPr>
            <w:r>
              <w:t xml:space="preserve">粮食生产能力</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周围农户满意度</w:t>
            </w:r>
          </w:p>
        </w:tc>
        <w:tc>
          <w:tcPr>
            <w:tcW w:w="3430" w:type="dxa"/>
            <w:hMerge w:val="restart"/>
            <w:vAlign w:val="center"/>
          </w:tcPr>
          <w:p>
            <w:pPr>
              <w:pStyle w:val="单元格样式2"/>
            </w:pPr>
            <w:r>
              <w:t xml:space="preserve">周围农户满意度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 w:name="_Toc_4_4_0000000006"/>
      <w:r>
        <w:rPr>
          <w:rFonts w:ascii="方正仿宋_GBK" w:eastAsia="方正仿宋_GBK" w:hAnsi="方正仿宋_GBK" w:cs="方正仿宋_GBK"/>
          <w:sz w:val="28"/>
        </w:rPr>
        <w:t xml:space="preserve">3.2024年度农作物秸秆综合利用（玉米青贮饲料化）-市级资金-津财农指[2025]1号绩效目标表</w:t>
      </w:r>
      <w:bookmarkEnd w:id="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2024年度农作物秸秆综合利用（玉米青贮饲料化）-市级资金-津财农指[2025]1号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8270000.00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8270000.00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实施农作物秸秆综合利用（玉米青贮饲料化）补贴政策，提升农作物秸秆综合利用率，降低饲养成本，促进奶牛养殖行业健康发展 </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1.实施农作物秸秆综合利用（玉米青贮饲料化）补贴政策，提升农作物秸秆综合利用率，降低饲养成本，促进奶牛养殖行业健康发展 </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补贴养殖场数量</w:t>
            </w:r>
          </w:p>
        </w:tc>
        <w:tc>
          <w:tcPr>
            <w:tcW w:w="3430" w:type="dxa"/>
            <w:hMerge w:val="restart"/>
            <w:vAlign w:val="center"/>
          </w:tcPr>
          <w:p>
            <w:pPr>
              <w:pStyle w:val="单元格样式2"/>
            </w:pPr>
            <w:r>
              <w:t xml:space="preserve">补贴养殖场数量</w:t>
            </w:r>
          </w:p>
        </w:tc>
        <w:tc>
          <w:tcPr>
            <w:tcW w:w="0" w:type="auto"/>
            <w:hMerge/>
            <w:vAlign w:val="center"/>
          </w:tcPr>
          <w:p>
            <w:pPr/>
          </w:p>
        </w:tc>
        <w:tc>
          <w:tcPr>
            <w:tcW w:w="2551" w:type="dxa"/>
            <w:hMerge w:val="restart"/>
            <w:vAlign w:val="center"/>
          </w:tcPr>
          <w:p>
            <w:pPr>
              <w:pStyle w:val="单元格样式2"/>
            </w:pPr>
            <w:r>
              <w:t xml:space="preserve">7个</w:t>
            </w:r>
          </w:p>
        </w:tc>
        <w:tc>
          <w:tcPr>
            <w:tcW w:w="0" w:type="auto"/>
            <w:hMerge/>
          </w:tcPr>
          <w:p>
            <w:pPr>
              <w:pStyle w:val="单元格样式2"/>
            </w:pPr>
            <w:r>
              <w:t xml:space="preserve">津财农指[2025]1号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补贴发放对象准确率</w:t>
            </w:r>
          </w:p>
        </w:tc>
        <w:tc>
          <w:tcPr>
            <w:tcW w:w="3430" w:type="dxa"/>
            <w:hMerge w:val="restart"/>
            <w:vAlign w:val="center"/>
          </w:tcPr>
          <w:p>
            <w:pPr>
              <w:pStyle w:val="单元格样式2"/>
            </w:pPr>
            <w:r>
              <w:t xml:space="preserve">补贴发放对象准确率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津财农指[2025]1号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补贴发放时间</w:t>
            </w:r>
          </w:p>
        </w:tc>
        <w:tc>
          <w:tcPr>
            <w:tcW w:w="3430" w:type="dxa"/>
            <w:hMerge w:val="restart"/>
            <w:vAlign w:val="center"/>
          </w:tcPr>
          <w:p>
            <w:pPr>
              <w:pStyle w:val="单元格样式2"/>
            </w:pPr>
            <w:r>
              <w:t xml:space="preserve">补贴发放时间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r>
              <w:t xml:space="preserve">津财农指[2025]1号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补贴金额</w:t>
            </w:r>
          </w:p>
        </w:tc>
        <w:tc>
          <w:tcPr>
            <w:tcW w:w="3430" w:type="dxa"/>
            <w:hMerge w:val="restart"/>
            <w:vAlign w:val="center"/>
          </w:tcPr>
          <w:p>
            <w:pPr>
              <w:pStyle w:val="单元格样式2"/>
            </w:pPr>
            <w:r>
              <w:t xml:space="preserve">补贴金额</w:t>
            </w:r>
          </w:p>
        </w:tc>
        <w:tc>
          <w:tcPr>
            <w:tcW w:w="0" w:type="auto"/>
            <w:hMerge/>
            <w:vAlign w:val="center"/>
          </w:tcPr>
          <w:p>
            <w:pPr/>
          </w:p>
        </w:tc>
        <w:tc>
          <w:tcPr>
            <w:tcW w:w="2551" w:type="dxa"/>
            <w:hMerge w:val="restart"/>
            <w:vAlign w:val="center"/>
          </w:tcPr>
          <w:p>
            <w:pPr>
              <w:pStyle w:val="单元格样式2"/>
            </w:pPr>
            <w:r>
              <w:t xml:space="preserve">≤827万元</w:t>
            </w:r>
          </w:p>
        </w:tc>
        <w:tc>
          <w:tcPr>
            <w:tcW w:w="0" w:type="auto"/>
            <w:hMerge/>
          </w:tcPr>
          <w:p>
            <w:pPr>
              <w:pStyle w:val="单元格样式2"/>
            </w:pPr>
            <w:r>
              <w:t xml:space="preserve">津财农指[2025]1号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提升我市奶牛养殖场生产效益</w:t>
            </w:r>
          </w:p>
        </w:tc>
        <w:tc>
          <w:tcPr>
            <w:tcW w:w="3430" w:type="dxa"/>
            <w:hMerge w:val="restart"/>
            <w:vAlign w:val="center"/>
          </w:tcPr>
          <w:p>
            <w:pPr>
              <w:pStyle w:val="单元格样式2"/>
            </w:pPr>
            <w:r>
              <w:t xml:space="preserve">提升我市奶牛养殖场生产效益</w:t>
            </w:r>
          </w:p>
          <w:p>
            <w:pPr>
              <w:pStyle w:val="单元格样式2"/>
            </w:pPr>
          </w:p>
        </w:tc>
        <w:tc>
          <w:tcPr>
            <w:tcW w:w="0" w:type="auto"/>
            <w:hMerge/>
            <w:vAlign w:val="center"/>
          </w:tcPr>
          <w:p>
            <w:pPr/>
          </w:p>
        </w:tc>
        <w:tc>
          <w:tcPr>
            <w:tcW w:w="2551" w:type="dxa"/>
            <w:hMerge w:val="restart"/>
            <w:vAlign w:val="center"/>
          </w:tcPr>
          <w:p>
            <w:pPr>
              <w:pStyle w:val="单元格样式2"/>
            </w:pPr>
            <w:r>
              <w:t xml:space="preserve">有效提高</w:t>
            </w:r>
          </w:p>
        </w:tc>
        <w:tc>
          <w:tcPr>
            <w:tcW w:w="0" w:type="auto"/>
            <w:hMerge/>
          </w:tcPr>
          <w:p>
            <w:pPr>
              <w:pStyle w:val="单元格样式2"/>
            </w:pPr>
            <w:r>
              <w:t xml:space="preserve">津财农指[2025]1号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受补贴养殖场满意度</w:t>
            </w:r>
          </w:p>
        </w:tc>
        <w:tc>
          <w:tcPr>
            <w:tcW w:w="3430" w:type="dxa"/>
            <w:hMerge w:val="restart"/>
            <w:vAlign w:val="center"/>
          </w:tcPr>
          <w:p>
            <w:pPr>
              <w:pStyle w:val="单元格样式2"/>
            </w:pPr>
            <w:r>
              <w:t xml:space="preserve">受补贴养殖场满意度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津财农指[2025]1号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 w:name="_Toc_4_4_0000000007"/>
      <w:r>
        <w:rPr>
          <w:rFonts w:ascii="方正仿宋_GBK" w:eastAsia="方正仿宋_GBK" w:hAnsi="方正仿宋_GBK" w:cs="方正仿宋_GBK"/>
          <w:sz w:val="28"/>
        </w:rPr>
        <w:t xml:space="preserve">4.2024年耕地深松(深翻)—市级资金—津财农指[2025]2号绩效目标表</w:t>
      </w:r>
      <w:bookmarkEnd w:id="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2024年耕地深松(深翻)—市级资金—津财农指[2025]2号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1710000.00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1710000.00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开展耕地深松（深翻）作业，提高土壤蓄水保障能力，拨付在补贴资金171万元。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1.开展耕地深松（深翻）作业，提高土壤蓄水保障能力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对2024年深松深翻作业进行补助实施面积</w:t>
            </w:r>
          </w:p>
        </w:tc>
        <w:tc>
          <w:tcPr>
            <w:tcW w:w="3430" w:type="dxa"/>
            <w:hMerge w:val="restart"/>
            <w:vAlign w:val="center"/>
          </w:tcPr>
          <w:p>
            <w:pPr>
              <w:pStyle w:val="单元格样式2"/>
            </w:pPr>
            <w:r>
              <w:t xml:space="preserve">对2024年深松深翻作业进行补助实施面积</w:t>
            </w:r>
          </w:p>
        </w:tc>
        <w:tc>
          <w:tcPr>
            <w:tcW w:w="0" w:type="auto"/>
            <w:hMerge/>
            <w:vAlign w:val="center"/>
          </w:tcPr>
          <w:p>
            <w:pPr/>
          </w:p>
        </w:tc>
        <w:tc>
          <w:tcPr>
            <w:tcW w:w="2551" w:type="dxa"/>
            <w:hMerge w:val="restart"/>
            <w:vAlign w:val="center"/>
          </w:tcPr>
          <w:p>
            <w:pPr>
              <w:pStyle w:val="单元格样式2"/>
            </w:pPr>
            <w:r>
              <w:t xml:space="preserve">5.7万亩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深松深度合格率</w:t>
            </w:r>
          </w:p>
        </w:tc>
        <w:tc>
          <w:tcPr>
            <w:tcW w:w="3430" w:type="dxa"/>
            <w:hMerge w:val="restart"/>
            <w:vAlign w:val="center"/>
          </w:tcPr>
          <w:p>
            <w:pPr>
              <w:pStyle w:val="单元格样式2"/>
            </w:pPr>
            <w:r>
              <w:t xml:space="preserve">深松深度合格率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耕地深松深翻作业任务完成时限</w:t>
            </w:r>
          </w:p>
        </w:tc>
        <w:tc>
          <w:tcPr>
            <w:tcW w:w="3430" w:type="dxa"/>
            <w:hMerge w:val="restart"/>
            <w:vAlign w:val="center"/>
          </w:tcPr>
          <w:p>
            <w:pPr>
              <w:pStyle w:val="单元格样式2"/>
            </w:pPr>
            <w:r>
              <w:t xml:space="preserve">耕地深松深翻作业任务完成时限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耕地深松深翻补贴标准</w:t>
            </w:r>
          </w:p>
        </w:tc>
        <w:tc>
          <w:tcPr>
            <w:tcW w:w="3430" w:type="dxa"/>
            <w:hMerge w:val="restart"/>
            <w:vAlign w:val="center"/>
          </w:tcPr>
          <w:p>
            <w:pPr>
              <w:pStyle w:val="单元格样式2"/>
            </w:pPr>
            <w:r>
              <w:t xml:space="preserve">耕地深松深翻补贴标准</w:t>
            </w:r>
          </w:p>
        </w:tc>
        <w:tc>
          <w:tcPr>
            <w:tcW w:w="0" w:type="auto"/>
            <w:hMerge/>
            <w:vAlign w:val="center"/>
          </w:tcPr>
          <w:p>
            <w:pPr/>
          </w:p>
        </w:tc>
        <w:tc>
          <w:tcPr>
            <w:tcW w:w="2551" w:type="dxa"/>
            <w:hMerge w:val="restart"/>
            <w:vAlign w:val="center"/>
          </w:tcPr>
          <w:p>
            <w:pPr>
              <w:pStyle w:val="单元格样式2"/>
            </w:pPr>
            <w:r>
              <w:t xml:space="preserve">30元/亩</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耕地深松深翻项目实施后提高土壤蓄水保墒能力</w:t>
            </w:r>
          </w:p>
        </w:tc>
        <w:tc>
          <w:tcPr>
            <w:tcW w:w="3430" w:type="dxa"/>
            <w:hMerge w:val="restart"/>
            <w:vAlign w:val="center"/>
          </w:tcPr>
          <w:p>
            <w:pPr>
              <w:pStyle w:val="单元格样式2"/>
            </w:pPr>
            <w:r>
              <w:t xml:space="preserve">耕地深松深翻项目实施后提高土壤蓄水保墒能力</w:t>
            </w:r>
          </w:p>
        </w:tc>
        <w:tc>
          <w:tcPr>
            <w:tcW w:w="0" w:type="auto"/>
            <w:hMerge/>
            <w:vAlign w:val="center"/>
          </w:tcPr>
          <w:p>
            <w:pPr/>
          </w:p>
        </w:tc>
        <w:tc>
          <w:tcPr>
            <w:tcW w:w="2551" w:type="dxa"/>
            <w:hMerge w:val="restart"/>
            <w:vAlign w:val="center"/>
          </w:tcPr>
          <w:p>
            <w:pPr>
              <w:pStyle w:val="单元格样式2"/>
            </w:pPr>
            <w:r>
              <w:t xml:space="preserve">明显</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补贴主体满意度</w:t>
            </w:r>
          </w:p>
        </w:tc>
        <w:tc>
          <w:tcPr>
            <w:tcW w:w="3430" w:type="dxa"/>
            <w:hMerge w:val="restart"/>
            <w:vAlign w:val="center"/>
          </w:tcPr>
          <w:p>
            <w:pPr>
              <w:pStyle w:val="单元格样式2"/>
            </w:pPr>
            <w:r>
              <w:t xml:space="preserve">补贴主体满意度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 w:name="_Toc_4_4_0000000008"/>
      <w:r>
        <w:rPr>
          <w:rFonts w:ascii="方正仿宋_GBK" w:eastAsia="方正仿宋_GBK" w:hAnsi="方正仿宋_GBK" w:cs="方正仿宋_GBK"/>
          <w:sz w:val="28"/>
        </w:rPr>
        <w:t xml:space="preserve">5.2024年秸秆综合利用项目-市级资金-津财农指【2025】2号绩效目标表</w:t>
      </w:r>
      <w:bookmarkEnd w:id="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2024年秸秆综合利用项目-市级资金-津财农指【2025】2号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3750000.00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3750000.00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促进农作物秸秆综合利用，提高农作物秸秆综合利用率，拨付补贴资金375万元。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1.促进农作物秸秆综合利用，提高农作物秸秆综合利用率。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兑付2024年开展农作物秸秆综合利用街镇数</w:t>
            </w:r>
          </w:p>
        </w:tc>
        <w:tc>
          <w:tcPr>
            <w:tcW w:w="3430" w:type="dxa"/>
            <w:hMerge w:val="restart"/>
            <w:vAlign w:val="center"/>
          </w:tcPr>
          <w:p>
            <w:pPr>
              <w:pStyle w:val="单元格样式2"/>
            </w:pPr>
            <w:r>
              <w:t xml:space="preserve">兑付2024年开展农作物秸秆综合利用街镇数</w:t>
            </w:r>
          </w:p>
        </w:tc>
        <w:tc>
          <w:tcPr>
            <w:tcW w:w="0" w:type="auto"/>
            <w:hMerge/>
            <w:vAlign w:val="center"/>
          </w:tcPr>
          <w:p>
            <w:pPr/>
          </w:p>
        </w:tc>
        <w:tc>
          <w:tcPr>
            <w:tcW w:w="2551" w:type="dxa"/>
            <w:hMerge w:val="restart"/>
            <w:vAlign w:val="center"/>
          </w:tcPr>
          <w:p>
            <w:pPr>
              <w:pStyle w:val="单元格样式2"/>
            </w:pPr>
            <w:r>
              <w:t xml:space="preserve">13个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补贴发放合规率</w:t>
            </w:r>
          </w:p>
        </w:tc>
        <w:tc>
          <w:tcPr>
            <w:tcW w:w="3430" w:type="dxa"/>
            <w:hMerge w:val="restart"/>
            <w:vAlign w:val="center"/>
          </w:tcPr>
          <w:p>
            <w:pPr>
              <w:pStyle w:val="单元格样式2"/>
            </w:pPr>
            <w:r>
              <w:t xml:space="preserve">补贴发放合规率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补贴发放完成时限</w:t>
            </w:r>
          </w:p>
        </w:tc>
        <w:tc>
          <w:tcPr>
            <w:tcW w:w="3430" w:type="dxa"/>
            <w:hMerge w:val="restart"/>
            <w:vAlign w:val="center"/>
          </w:tcPr>
          <w:p>
            <w:pPr>
              <w:pStyle w:val="单元格样式2"/>
            </w:pPr>
            <w:r>
              <w:t xml:space="preserve">补贴发放完成时限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补贴发放资金数</w:t>
            </w:r>
          </w:p>
        </w:tc>
        <w:tc>
          <w:tcPr>
            <w:tcW w:w="3430" w:type="dxa"/>
            <w:hMerge w:val="restart"/>
            <w:vAlign w:val="center"/>
          </w:tcPr>
          <w:p>
            <w:pPr>
              <w:pStyle w:val="单元格样式2"/>
            </w:pPr>
            <w:r>
              <w:t xml:space="preserve">补贴发放资金数</w:t>
            </w:r>
          </w:p>
        </w:tc>
        <w:tc>
          <w:tcPr>
            <w:tcW w:w="0" w:type="auto"/>
            <w:hMerge/>
            <w:vAlign w:val="center"/>
          </w:tcPr>
          <w:p>
            <w:pPr/>
          </w:p>
        </w:tc>
        <w:tc>
          <w:tcPr>
            <w:tcW w:w="2551" w:type="dxa"/>
            <w:hMerge w:val="restart"/>
            <w:vAlign w:val="center"/>
          </w:tcPr>
          <w:p>
            <w:pPr>
              <w:pStyle w:val="单元格样式2"/>
            </w:pPr>
            <w:r>
              <w:t xml:space="preserve">≤375万元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秸秆综合利用长效机制</w:t>
            </w:r>
          </w:p>
        </w:tc>
        <w:tc>
          <w:tcPr>
            <w:tcW w:w="3430" w:type="dxa"/>
            <w:hMerge w:val="restart"/>
            <w:vAlign w:val="center"/>
          </w:tcPr>
          <w:p>
            <w:pPr>
              <w:pStyle w:val="单元格样式2"/>
            </w:pPr>
            <w:r>
              <w:t xml:space="preserve">秸秆综合利用长效机制</w:t>
            </w:r>
          </w:p>
        </w:tc>
        <w:tc>
          <w:tcPr>
            <w:tcW w:w="0" w:type="auto"/>
            <w:hMerge/>
            <w:vAlign w:val="center"/>
          </w:tcPr>
          <w:p>
            <w:pPr/>
          </w:p>
        </w:tc>
        <w:tc>
          <w:tcPr>
            <w:tcW w:w="2551" w:type="dxa"/>
            <w:hMerge w:val="restart"/>
            <w:vAlign w:val="center"/>
          </w:tcPr>
          <w:p>
            <w:pPr>
              <w:pStyle w:val="单元格样式2"/>
            </w:pPr>
            <w:r>
              <w:t xml:space="preserve">建立</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辖区居民满意度</w:t>
            </w:r>
          </w:p>
        </w:tc>
        <w:tc>
          <w:tcPr>
            <w:tcW w:w="3430" w:type="dxa"/>
            <w:hMerge w:val="restart"/>
            <w:vAlign w:val="center"/>
          </w:tcPr>
          <w:p>
            <w:pPr>
              <w:pStyle w:val="单元格样式2"/>
            </w:pPr>
            <w:r>
              <w:t xml:space="preserve">辖区居民满意度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 w:name="_Toc_4_4_0000000009"/>
      <w:r>
        <w:rPr>
          <w:rFonts w:ascii="方正仿宋_GBK" w:eastAsia="方正仿宋_GBK" w:hAnsi="方正仿宋_GBK" w:cs="方正仿宋_GBK"/>
          <w:sz w:val="28"/>
        </w:rPr>
        <w:t xml:space="preserve">6.2025年高标准农田建设资金（津财农指2025 10号）绩效目标表</w:t>
      </w:r>
      <w:bookmarkEnd w:id="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2025年高标准农田建设资金（津财农指2025 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23470000.00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23470000.00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拨付2025年高标准农田建设资金，保证项目顺利进行。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1.拨付2025年高标准农田建设资金，保证项目顺利进行。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高标准农田建设面积</w:t>
            </w:r>
          </w:p>
        </w:tc>
        <w:tc>
          <w:tcPr>
            <w:tcW w:w="3430" w:type="dxa"/>
            <w:hMerge w:val="restart"/>
            <w:vAlign w:val="center"/>
          </w:tcPr>
          <w:p>
            <w:pPr>
              <w:pStyle w:val="单元格样式2"/>
            </w:pPr>
            <w:r>
              <w:t xml:space="preserve">高标准农田建设面积</w:t>
            </w:r>
          </w:p>
        </w:tc>
        <w:tc>
          <w:tcPr>
            <w:tcW w:w="0" w:type="auto"/>
            <w:hMerge/>
            <w:vAlign w:val="center"/>
          </w:tcPr>
          <w:p>
            <w:pPr/>
          </w:p>
        </w:tc>
        <w:tc>
          <w:tcPr>
            <w:tcW w:w="2551" w:type="dxa"/>
            <w:hMerge w:val="restart"/>
            <w:vAlign w:val="center"/>
          </w:tcPr>
          <w:p>
            <w:pPr>
              <w:pStyle w:val="单元格样式2"/>
            </w:pPr>
            <w:r>
              <w:t xml:space="preserve">1.35万亩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验收合格率</w:t>
            </w:r>
          </w:p>
        </w:tc>
        <w:tc>
          <w:tcPr>
            <w:tcW w:w="3430" w:type="dxa"/>
            <w:hMerge w:val="restart"/>
            <w:vAlign w:val="center"/>
          </w:tcPr>
          <w:p>
            <w:pPr>
              <w:pStyle w:val="单元格样式2"/>
            </w:pPr>
            <w:r>
              <w:t xml:space="preserve">验收合格率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项目开工时间</w:t>
            </w:r>
          </w:p>
        </w:tc>
        <w:tc>
          <w:tcPr>
            <w:tcW w:w="3430" w:type="dxa"/>
            <w:hMerge w:val="restart"/>
            <w:vAlign w:val="center"/>
          </w:tcPr>
          <w:p>
            <w:pPr>
              <w:pStyle w:val="单元格样式2"/>
            </w:pPr>
            <w:r>
              <w:t xml:space="preserve">项目开工时间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实现高标准农田建设所需中央财政资金</w:t>
            </w:r>
          </w:p>
        </w:tc>
        <w:tc>
          <w:tcPr>
            <w:tcW w:w="3430" w:type="dxa"/>
            <w:hMerge w:val="restart"/>
            <w:vAlign w:val="center"/>
          </w:tcPr>
          <w:p>
            <w:pPr>
              <w:pStyle w:val="单元格样式2"/>
            </w:pPr>
            <w:r>
              <w:t xml:space="preserve">实现高标准农田建设所需中央财政资金</w:t>
            </w:r>
          </w:p>
        </w:tc>
        <w:tc>
          <w:tcPr>
            <w:tcW w:w="0" w:type="auto"/>
            <w:hMerge/>
            <w:vAlign w:val="center"/>
          </w:tcPr>
          <w:p>
            <w:pPr/>
          </w:p>
        </w:tc>
        <w:tc>
          <w:tcPr>
            <w:tcW w:w="2551" w:type="dxa"/>
            <w:hMerge w:val="restart"/>
            <w:vAlign w:val="center"/>
          </w:tcPr>
          <w:p>
            <w:pPr>
              <w:pStyle w:val="单元格样式2"/>
            </w:pPr>
            <w:r>
              <w:t xml:space="preserve">2347万元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粮食综合生产能力</w:t>
            </w:r>
          </w:p>
        </w:tc>
        <w:tc>
          <w:tcPr>
            <w:tcW w:w="3430" w:type="dxa"/>
            <w:hMerge w:val="restart"/>
            <w:vAlign w:val="center"/>
          </w:tcPr>
          <w:p>
            <w:pPr>
              <w:pStyle w:val="单元格样式2"/>
            </w:pPr>
            <w:r>
              <w:t xml:space="preserve">粮食综合生产能力</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建设街镇满意度</w:t>
            </w:r>
          </w:p>
        </w:tc>
        <w:tc>
          <w:tcPr>
            <w:tcW w:w="3430" w:type="dxa"/>
            <w:hMerge w:val="restart"/>
            <w:vAlign w:val="center"/>
          </w:tcPr>
          <w:p>
            <w:pPr>
              <w:pStyle w:val="单元格样式2"/>
            </w:pPr>
            <w:r>
              <w:t xml:space="preserve">建设街镇满意度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 w:name="_Toc_4_4_0000000010"/>
      <w:r>
        <w:rPr>
          <w:rFonts w:ascii="方正仿宋_GBK" w:eastAsia="方正仿宋_GBK" w:hAnsi="方正仿宋_GBK" w:cs="方正仿宋_GBK"/>
          <w:sz w:val="28"/>
        </w:rPr>
        <w:t xml:space="preserve">7.2025年农村公益事业建设财政奖补-乡村旅游示范片区村内公益项目-中央资金-津财农指[2024]68号</w:t>
      </w:r>
      <w:r>
        <w:rPr>
          <w:rFonts w:ascii="方正仿宋_GBK" w:eastAsia="方正仿宋_GBK" w:hAnsi="方正仿宋_GBK" w:cs="方正仿宋_GBK"/>
          <w:sz w:val="28"/>
        </w:rPr>
        <w:tab/>
      </w:r>
      <w:r>
        <w:rPr>
          <w:rFonts w:ascii="方正仿宋_GBK" w:eastAsia="方正仿宋_GBK" w:hAnsi="方正仿宋_GBK" w:cs="方正仿宋_GBK"/>
          <w:sz w:val="28"/>
        </w:rPr>
        <w:tab/>
      </w:r>
      <w:r>
        <w:rPr>
          <w:rFonts w:ascii="方正仿宋_GBK" w:eastAsia="方正仿宋_GBK" w:hAnsi="方正仿宋_GBK" w:cs="方正仿宋_GBK"/>
          <w:sz w:val="28"/>
        </w:rPr>
        <w:tab/>
      </w:r>
      <w:r>
        <w:rPr>
          <w:rFonts w:ascii="方正仿宋_GBK" w:eastAsia="方正仿宋_GBK" w:hAnsi="方正仿宋_GBK" w:cs="方正仿宋_GBK"/>
          <w:sz w:val="28"/>
        </w:rPr>
        <w:t xml:space="preserve">绩效目标表</w:t>
      </w:r>
      <w:bookmarkEnd w:id="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2025年农村公益事业建设财政奖补-乡村旅游示范片区村内公益项目-中央资金-津财农指[2024]68号</w:t>
            </w:r>
            <w:r>
              <w:tab/>
            </w:r>
            <w:r>
              <w:tab/>
            </w:r>
            <w:r>
              <w:tab/>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463811.00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463811.00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通过推进乡村旅游提级发展，打造主题突出、特色鲜明、配套完善、功能齐备、品牌知名、重点性强的乡村旅游重点片区</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1.通过推进乡村旅游提级发展，打造主题突出、特色鲜明、配套完善、功能齐备、品牌知名、重点性强的乡村旅游重点片区</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乡村旅游重点片区个数</w:t>
            </w:r>
          </w:p>
        </w:tc>
        <w:tc>
          <w:tcPr>
            <w:tcW w:w="3430" w:type="dxa"/>
            <w:hMerge w:val="restart"/>
            <w:vAlign w:val="center"/>
          </w:tcPr>
          <w:p>
            <w:pPr>
              <w:pStyle w:val="单元格样式2"/>
            </w:pPr>
            <w:r>
              <w:t xml:space="preserve">乡村旅游重点片区个数</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村内公益设施建设验收合格率</w:t>
            </w:r>
          </w:p>
        </w:tc>
        <w:tc>
          <w:tcPr>
            <w:tcW w:w="3430" w:type="dxa"/>
            <w:hMerge w:val="restart"/>
            <w:vAlign w:val="center"/>
          </w:tcPr>
          <w:p>
            <w:pPr>
              <w:pStyle w:val="单元格样式2"/>
            </w:pPr>
            <w:r>
              <w:t xml:space="preserve">村内公益设施建设验收合格率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项目年度建设完成时限</w:t>
            </w:r>
          </w:p>
        </w:tc>
        <w:tc>
          <w:tcPr>
            <w:tcW w:w="3430" w:type="dxa"/>
            <w:hMerge w:val="restart"/>
            <w:vAlign w:val="center"/>
          </w:tcPr>
          <w:p>
            <w:pPr>
              <w:pStyle w:val="单元格样式2"/>
            </w:pPr>
            <w:r>
              <w:t xml:space="preserve">项目年度建设完成时限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补贴资金数</w:t>
            </w:r>
          </w:p>
        </w:tc>
        <w:tc>
          <w:tcPr>
            <w:tcW w:w="3430" w:type="dxa"/>
            <w:hMerge w:val="restart"/>
            <w:vAlign w:val="center"/>
          </w:tcPr>
          <w:p>
            <w:pPr>
              <w:pStyle w:val="单元格样式2"/>
            </w:pPr>
            <w:r>
              <w:t xml:space="preserve">补贴资金数</w:t>
            </w:r>
          </w:p>
        </w:tc>
        <w:tc>
          <w:tcPr>
            <w:tcW w:w="0" w:type="auto"/>
            <w:hMerge/>
            <w:vAlign w:val="center"/>
          </w:tcPr>
          <w:p>
            <w:pPr/>
          </w:p>
        </w:tc>
        <w:tc>
          <w:tcPr>
            <w:tcW w:w="2551" w:type="dxa"/>
            <w:hMerge w:val="restart"/>
            <w:vAlign w:val="center"/>
          </w:tcPr>
          <w:p>
            <w:pPr>
              <w:pStyle w:val="单元格样式2"/>
            </w:pPr>
            <w:r>
              <w:t xml:space="preserve">≤463811元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项目村乡村旅游接待能力</w:t>
            </w:r>
          </w:p>
        </w:tc>
        <w:tc>
          <w:tcPr>
            <w:tcW w:w="3430" w:type="dxa"/>
            <w:hMerge w:val="restart"/>
            <w:vAlign w:val="center"/>
          </w:tcPr>
          <w:p>
            <w:pPr>
              <w:pStyle w:val="单元格样式2"/>
            </w:pPr>
            <w:r>
              <w:t xml:space="preserve">项目村乡村旅游接待能力</w:t>
            </w:r>
          </w:p>
        </w:tc>
        <w:tc>
          <w:tcPr>
            <w:tcW w:w="0" w:type="auto"/>
            <w:hMerge/>
            <w:vAlign w:val="center"/>
          </w:tcPr>
          <w:p>
            <w:pPr/>
          </w:p>
        </w:tc>
        <w:tc>
          <w:tcPr>
            <w:tcW w:w="2551" w:type="dxa"/>
            <w:hMerge w:val="restart"/>
            <w:vAlign w:val="center"/>
          </w:tcPr>
          <w:p>
            <w:pPr>
              <w:pStyle w:val="单元格样式2"/>
            </w:pPr>
            <w:r>
              <w:t xml:space="preserve">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项目区群众满意度</w:t>
            </w:r>
          </w:p>
        </w:tc>
        <w:tc>
          <w:tcPr>
            <w:tcW w:w="3430" w:type="dxa"/>
            <w:hMerge w:val="restart"/>
            <w:vAlign w:val="center"/>
          </w:tcPr>
          <w:p>
            <w:pPr>
              <w:pStyle w:val="单元格样式2"/>
            </w:pPr>
            <w:r>
              <w:t xml:space="preserve">项目区群众满意度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 w:name="_Toc_4_4_0000000011"/>
      <w:r>
        <w:rPr>
          <w:rFonts w:ascii="方正仿宋_GBK" w:eastAsia="方正仿宋_GBK" w:hAnsi="方正仿宋_GBK" w:cs="方正仿宋_GBK"/>
          <w:sz w:val="28"/>
        </w:rPr>
        <w:t xml:space="preserve">8.2025年农机购置与应用补贴-市级资金-津财农指[2025]2号绩效目标表</w:t>
      </w:r>
      <w:bookmarkEnd w:id="1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2025年农机购置与应用补贴-市级资金-津财农指[2025]2号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1800.00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1800.00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继续实施农机购置与应用补贴政策，支持农民和农业生产经营组织购置使用先进使用的农业机械</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1.继续实施农机购置与应用补贴政策，支持农民和农业生产经营组织购置使用先进使用的农业机械</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农机购置与应用补贴机具数（台、套）</w:t>
            </w:r>
          </w:p>
        </w:tc>
        <w:tc>
          <w:tcPr>
            <w:tcW w:w="3430" w:type="dxa"/>
            <w:hMerge w:val="restart"/>
            <w:vAlign w:val="center"/>
          </w:tcPr>
          <w:p>
            <w:pPr>
              <w:pStyle w:val="单元格样式2"/>
            </w:pPr>
            <w:r>
              <w:t xml:space="preserve">农机购置与应用补贴机具数（台、套）</w:t>
            </w:r>
          </w:p>
        </w:tc>
        <w:tc>
          <w:tcPr>
            <w:tcW w:w="0" w:type="auto"/>
            <w:hMerge/>
            <w:vAlign w:val="center"/>
          </w:tcPr>
          <w:p>
            <w:pPr/>
          </w:p>
        </w:tc>
        <w:tc>
          <w:tcPr>
            <w:tcW w:w="2551" w:type="dxa"/>
            <w:hMerge w:val="restart"/>
            <w:vAlign w:val="center"/>
          </w:tcPr>
          <w:p>
            <w:pPr>
              <w:pStyle w:val="单元格样式2"/>
            </w:pPr>
            <w:r>
              <w:t xml:space="preserve">≥2台</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补贴资金使用合规率</w:t>
            </w:r>
          </w:p>
        </w:tc>
        <w:tc>
          <w:tcPr>
            <w:tcW w:w="3430" w:type="dxa"/>
            <w:hMerge w:val="restart"/>
            <w:vAlign w:val="center"/>
          </w:tcPr>
          <w:p>
            <w:pPr>
              <w:pStyle w:val="单元格样式2"/>
            </w:pPr>
            <w:r>
              <w:t xml:space="preserve">补贴资金使用合规率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农机购置与应用补贴工作完成时限</w:t>
            </w:r>
          </w:p>
        </w:tc>
        <w:tc>
          <w:tcPr>
            <w:tcW w:w="3430" w:type="dxa"/>
            <w:hMerge w:val="restart"/>
            <w:vAlign w:val="center"/>
          </w:tcPr>
          <w:p>
            <w:pPr>
              <w:pStyle w:val="单元格样式2"/>
            </w:pPr>
            <w:r>
              <w:t xml:space="preserve">农机购置与应用补贴工作完成时限</w:t>
            </w:r>
          </w:p>
        </w:tc>
        <w:tc>
          <w:tcPr>
            <w:tcW w:w="0" w:type="auto"/>
            <w:hMerge/>
            <w:vAlign w:val="center"/>
          </w:tcPr>
          <w:p>
            <w:pPr/>
          </w:p>
        </w:tc>
        <w:tc>
          <w:tcPr>
            <w:tcW w:w="2551" w:type="dxa"/>
            <w:hMerge w:val="restart"/>
            <w:vAlign w:val="center"/>
          </w:tcPr>
          <w:p>
            <w:pPr>
              <w:pStyle w:val="单元格样式2"/>
            </w:pPr>
            <w:r>
              <w:t xml:space="preserve">2026年12月前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农机补贴资金</w:t>
            </w:r>
          </w:p>
        </w:tc>
        <w:tc>
          <w:tcPr>
            <w:tcW w:w="3430" w:type="dxa"/>
            <w:hMerge w:val="restart"/>
            <w:vAlign w:val="center"/>
          </w:tcPr>
          <w:p>
            <w:pPr>
              <w:pStyle w:val="单元格样式2"/>
            </w:pPr>
            <w:r>
              <w:t xml:space="preserve">农机补贴资金</w:t>
            </w:r>
          </w:p>
        </w:tc>
        <w:tc>
          <w:tcPr>
            <w:tcW w:w="0" w:type="auto"/>
            <w:hMerge/>
            <w:vAlign w:val="center"/>
          </w:tcPr>
          <w:p>
            <w:pPr/>
          </w:p>
        </w:tc>
        <w:tc>
          <w:tcPr>
            <w:tcW w:w="2551" w:type="dxa"/>
            <w:hMerge w:val="restart"/>
            <w:vAlign w:val="center"/>
          </w:tcPr>
          <w:p>
            <w:pPr>
              <w:pStyle w:val="单元格样式2"/>
            </w:pPr>
            <w:r>
              <w:t xml:space="preserve">≤1800元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农机购置与应用补贴直接受益农户数</w:t>
            </w:r>
          </w:p>
        </w:tc>
        <w:tc>
          <w:tcPr>
            <w:tcW w:w="3430" w:type="dxa"/>
            <w:hMerge w:val="restart"/>
            <w:vAlign w:val="center"/>
          </w:tcPr>
          <w:p>
            <w:pPr>
              <w:pStyle w:val="单元格样式2"/>
            </w:pPr>
            <w:r>
              <w:t xml:space="preserve">农机购置与应用补贴直接受益农户数</w:t>
            </w:r>
          </w:p>
        </w:tc>
        <w:tc>
          <w:tcPr>
            <w:tcW w:w="0" w:type="auto"/>
            <w:hMerge/>
            <w:vAlign w:val="center"/>
          </w:tcPr>
          <w:p>
            <w:pPr/>
          </w:p>
        </w:tc>
        <w:tc>
          <w:tcPr>
            <w:tcW w:w="2551" w:type="dxa"/>
            <w:hMerge w:val="restart"/>
            <w:vAlign w:val="center"/>
          </w:tcPr>
          <w:p>
            <w:pPr>
              <w:pStyle w:val="单元格样式2"/>
            </w:pPr>
            <w:r>
              <w:t xml:space="preserve">≥4个</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农作物耕种收综合机械化率</w:t>
            </w:r>
          </w:p>
        </w:tc>
        <w:tc>
          <w:tcPr>
            <w:tcW w:w="3430" w:type="dxa"/>
            <w:hMerge w:val="restart"/>
            <w:vAlign w:val="center"/>
          </w:tcPr>
          <w:p>
            <w:pPr>
              <w:pStyle w:val="单元格样式2"/>
            </w:pPr>
            <w:r>
              <w:t xml:space="preserve">农作物耕种收综合机械化率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农机购置补贴服务对象对财政补助经费使用情况的满意度</w:t>
            </w:r>
          </w:p>
        </w:tc>
        <w:tc>
          <w:tcPr>
            <w:tcW w:w="3430" w:type="dxa"/>
            <w:hMerge w:val="restart"/>
            <w:vAlign w:val="center"/>
          </w:tcPr>
          <w:p>
            <w:pPr>
              <w:pStyle w:val="单元格样式2"/>
            </w:pPr>
            <w:r>
              <w:t xml:space="preserve">农机购置补贴服务对象对财政补助经费使用情况的满意度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1" w:name="_Toc_4_4_0000000012"/>
      <w:r>
        <w:rPr>
          <w:rFonts w:ascii="方正仿宋_GBK" w:eastAsia="方正仿宋_GBK" w:hAnsi="方正仿宋_GBK" w:cs="方正仿宋_GBK"/>
          <w:sz w:val="28"/>
        </w:rPr>
        <w:t xml:space="preserve">9.2025年农业产业融合发展支出（产业强镇区级整合资金-高质量发展资金）绩效目标表</w:t>
      </w:r>
      <w:bookmarkEnd w:id="1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2025年农业产业融合发展支出（产业强镇区级整合资金-高质量发展资金）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通过开展中塘镇农业产业强镇建设工作，提高农业产业发展水平。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1.通过开展中塘镇农业产业强镇建设工作，提高农业产业发展水平。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农业产业强镇数量</w:t>
            </w:r>
          </w:p>
        </w:tc>
        <w:tc>
          <w:tcPr>
            <w:tcW w:w="3430" w:type="dxa"/>
            <w:hMerge w:val="restart"/>
            <w:vAlign w:val="center"/>
          </w:tcPr>
          <w:p>
            <w:pPr>
              <w:pStyle w:val="单元格样式2"/>
            </w:pPr>
            <w:r>
              <w:t xml:space="preserve">农业产业强镇数量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项目验收合格率</w:t>
            </w:r>
          </w:p>
        </w:tc>
        <w:tc>
          <w:tcPr>
            <w:tcW w:w="3430" w:type="dxa"/>
            <w:hMerge w:val="restart"/>
            <w:vAlign w:val="center"/>
          </w:tcPr>
          <w:p>
            <w:pPr>
              <w:pStyle w:val="单元格样式2"/>
            </w:pPr>
            <w:r>
              <w:t xml:space="preserve">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项目建设完成时限</w:t>
            </w:r>
          </w:p>
        </w:tc>
        <w:tc>
          <w:tcPr>
            <w:tcW w:w="3430" w:type="dxa"/>
            <w:hMerge w:val="restart"/>
            <w:vAlign w:val="center"/>
          </w:tcPr>
          <w:p>
            <w:pPr>
              <w:pStyle w:val="单元格样式2"/>
            </w:pPr>
            <w:r>
              <w:t xml:space="preserve">项目建设完成时限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财政资金补贴数</w:t>
            </w:r>
          </w:p>
        </w:tc>
        <w:tc>
          <w:tcPr>
            <w:tcW w:w="3430" w:type="dxa"/>
            <w:hMerge w:val="restart"/>
            <w:vAlign w:val="center"/>
          </w:tcPr>
          <w:p>
            <w:pPr>
              <w:pStyle w:val="单元格样式2"/>
            </w:pPr>
            <w:r>
              <w:t xml:space="preserve">财政资金补贴数</w:t>
            </w:r>
          </w:p>
        </w:tc>
        <w:tc>
          <w:tcPr>
            <w:tcW w:w="0" w:type="auto"/>
            <w:hMerge/>
            <w:vAlign w:val="center"/>
          </w:tcPr>
          <w:p>
            <w:pPr/>
          </w:p>
        </w:tc>
        <w:tc>
          <w:tcPr>
            <w:tcW w:w="2551" w:type="dxa"/>
            <w:hMerge w:val="restart"/>
            <w:vAlign w:val="center"/>
          </w:tcPr>
          <w:p>
            <w:pPr>
              <w:pStyle w:val="单元格样式2"/>
            </w:pPr>
            <w:r>
              <w:t xml:space="preserve">≤500万元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提升农业产业发展水平设水平</w:t>
            </w:r>
          </w:p>
        </w:tc>
        <w:tc>
          <w:tcPr>
            <w:tcW w:w="3430" w:type="dxa"/>
            <w:hMerge w:val="restart"/>
            <w:vAlign w:val="center"/>
          </w:tcPr>
          <w:p>
            <w:pPr>
              <w:pStyle w:val="单元格样式2"/>
            </w:pPr>
            <w:r>
              <w:t xml:space="preserve">提升农业产业发展水平设水平</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受补贴企业满意度</w:t>
            </w:r>
          </w:p>
        </w:tc>
        <w:tc>
          <w:tcPr>
            <w:tcW w:w="3430" w:type="dxa"/>
            <w:hMerge w:val="restart"/>
            <w:vAlign w:val="center"/>
          </w:tcPr>
          <w:p>
            <w:pPr>
              <w:pStyle w:val="单元格样式2"/>
            </w:pPr>
            <w:r>
              <w:t xml:space="preserve">受补贴企业满意度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2" w:name="_Toc_4_4_0000000013"/>
      <w:r>
        <w:rPr>
          <w:rFonts w:ascii="方正仿宋_GBK" w:eastAsia="方正仿宋_GBK" w:hAnsi="方正仿宋_GBK" w:cs="方正仿宋_GBK"/>
          <w:sz w:val="28"/>
        </w:rPr>
        <w:t xml:space="preserve">10.2025年人才发展资金-引进乡村振兴（产业）（高质量发展资金）绩效目标表</w:t>
      </w:r>
      <w:bookmarkEnd w:id="1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2025年人才发展资金-引进乡村振兴（产业）（高质量发展资金）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135900.00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135900.00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通过补助乡村振兴引进人才，推动专人人才服务乡村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1.通过补助乡村振兴引进人才，推动专人人才服务乡村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引进人才数量</w:t>
            </w:r>
          </w:p>
        </w:tc>
        <w:tc>
          <w:tcPr>
            <w:tcW w:w="3430" w:type="dxa"/>
            <w:hMerge w:val="restart"/>
            <w:vAlign w:val="center"/>
          </w:tcPr>
          <w:p>
            <w:pPr>
              <w:pStyle w:val="单元格样式2"/>
            </w:pPr>
            <w:r>
              <w:t xml:space="preserve">引进人才数量</w:t>
            </w:r>
          </w:p>
        </w:tc>
        <w:tc>
          <w:tcPr>
            <w:tcW w:w="0" w:type="auto"/>
            <w:hMerge/>
            <w:vAlign w:val="center"/>
          </w:tcPr>
          <w:p>
            <w:pPr/>
          </w:p>
        </w:tc>
        <w:tc>
          <w:tcPr>
            <w:tcW w:w="2551" w:type="dxa"/>
            <w:hMerge w:val="restart"/>
            <w:vAlign w:val="center"/>
          </w:tcPr>
          <w:p>
            <w:pPr>
              <w:pStyle w:val="单元格样式2"/>
            </w:pPr>
            <w:r>
              <w:t xml:space="preserve">≥4个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参与补助人数达标率</w:t>
            </w:r>
          </w:p>
        </w:tc>
        <w:tc>
          <w:tcPr>
            <w:tcW w:w="3430" w:type="dxa"/>
            <w:hMerge w:val="restart"/>
            <w:vAlign w:val="center"/>
          </w:tcPr>
          <w:p>
            <w:pPr>
              <w:pStyle w:val="单元格样式2"/>
            </w:pPr>
            <w:r>
              <w:t xml:space="preserve">参与补助人数达标率</w:t>
            </w:r>
          </w:p>
        </w:tc>
        <w:tc>
          <w:tcPr>
            <w:tcW w:w="0" w:type="auto"/>
            <w:hMerge/>
            <w:vAlign w:val="center"/>
          </w:tcPr>
          <w:p>
            <w:pPr/>
          </w:p>
        </w:tc>
        <w:tc>
          <w:tcPr>
            <w:tcW w:w="2551" w:type="dxa"/>
            <w:hMerge w:val="restart"/>
            <w:vAlign w:val="center"/>
          </w:tcPr>
          <w:p>
            <w:pPr>
              <w:pStyle w:val="单元格样式2"/>
            </w:pPr>
            <w:r>
              <w:t xml:space="preserve">≥70%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项目完成时间</w:t>
            </w:r>
          </w:p>
        </w:tc>
        <w:tc>
          <w:tcPr>
            <w:tcW w:w="3430" w:type="dxa"/>
            <w:hMerge w:val="restart"/>
            <w:vAlign w:val="center"/>
          </w:tcPr>
          <w:p>
            <w:pPr>
              <w:pStyle w:val="单元格样式2"/>
            </w:pPr>
            <w:r>
              <w:t xml:space="preserve">项目完成时间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项目补贴资金数</w:t>
            </w:r>
          </w:p>
        </w:tc>
        <w:tc>
          <w:tcPr>
            <w:tcW w:w="3430" w:type="dxa"/>
            <w:hMerge w:val="restart"/>
            <w:vAlign w:val="center"/>
          </w:tcPr>
          <w:p>
            <w:pPr>
              <w:pStyle w:val="单元格样式2"/>
            </w:pPr>
            <w:r>
              <w:t xml:space="preserve">项目补贴资金数</w:t>
            </w:r>
          </w:p>
        </w:tc>
        <w:tc>
          <w:tcPr>
            <w:tcW w:w="0" w:type="auto"/>
            <w:hMerge/>
            <w:vAlign w:val="center"/>
          </w:tcPr>
          <w:p>
            <w:pPr/>
          </w:p>
        </w:tc>
        <w:tc>
          <w:tcPr>
            <w:tcW w:w="2551" w:type="dxa"/>
            <w:hMerge w:val="restart"/>
            <w:vAlign w:val="center"/>
          </w:tcPr>
          <w:p>
            <w:pPr>
              <w:pStyle w:val="单元格样式2"/>
            </w:pPr>
            <w:r>
              <w:t xml:space="preserve">≤135900元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保障各类人才从事乡村振兴工作</w:t>
            </w:r>
          </w:p>
        </w:tc>
        <w:tc>
          <w:tcPr>
            <w:tcW w:w="3430" w:type="dxa"/>
            <w:hMerge w:val="restart"/>
            <w:vAlign w:val="center"/>
          </w:tcPr>
          <w:p>
            <w:pPr>
              <w:pStyle w:val="单元格样式2"/>
            </w:pPr>
            <w:r>
              <w:t xml:space="preserve">保障各类人才从事乡村振兴工作</w:t>
            </w:r>
          </w:p>
        </w:tc>
        <w:tc>
          <w:tcPr>
            <w:tcW w:w="0" w:type="auto"/>
            <w:hMerge/>
            <w:vAlign w:val="center"/>
          </w:tcPr>
          <w:p>
            <w:pPr/>
          </w:p>
        </w:tc>
        <w:tc>
          <w:tcPr>
            <w:tcW w:w="2551" w:type="dxa"/>
            <w:hMerge w:val="restart"/>
            <w:vAlign w:val="center"/>
          </w:tcPr>
          <w:p>
            <w:pPr>
              <w:pStyle w:val="单元格样式2"/>
            </w:pPr>
            <w:r>
              <w:t xml:space="preserve">充分发挥</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AF2AD8E6-A8CA-00E0-E053-0A20000DCEDF</w:t>
            </w:r>
          </w:p>
        </w:tc>
        <w:tc>
          <w:tcPr>
            <w:tcW w:w="3430" w:type="dxa"/>
            <w:hMerge w:val="restart"/>
            <w:vAlign w:val="center"/>
          </w:tcPr>
          <w:p>
            <w:pPr>
              <w:pStyle w:val="单元格样式2"/>
            </w:pPr>
            <w:r>
              <w:t xml:space="preserve">补助人才满意度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3" w:name="_Toc_4_4_0000000014"/>
      <w:r>
        <w:rPr>
          <w:rFonts w:ascii="方正仿宋_GBK" w:eastAsia="方正仿宋_GBK" w:hAnsi="方正仿宋_GBK" w:cs="方正仿宋_GBK"/>
          <w:sz w:val="28"/>
        </w:rPr>
        <w:t xml:space="preserve">11.2025年优势特色产业集群-中央资金-津财农指[2024]68号绩效目标表</w:t>
      </w:r>
      <w:bookmarkEnd w:id="1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2025年优势特色产业集群-中央资金-津财农指[2024]68号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按照农业农村部和财政部关于农业产业融合发展项目的总体部署，续建虾优势特色产业集群。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1.按照农业农村部和财政部关于农业产业融合发展项目的总体部署，续建小站稻优势特色产业集群。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续建优势特色产业集群数量</w:t>
            </w:r>
          </w:p>
        </w:tc>
        <w:tc>
          <w:tcPr>
            <w:tcW w:w="3430" w:type="dxa"/>
            <w:hMerge w:val="restart"/>
            <w:vAlign w:val="center"/>
          </w:tcPr>
          <w:p>
            <w:pPr>
              <w:pStyle w:val="单元格样式2"/>
            </w:pPr>
            <w:r>
              <w:t xml:space="preserve">续建优势特色产业集群数量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政策公开率</w:t>
            </w:r>
          </w:p>
        </w:tc>
        <w:tc>
          <w:tcPr>
            <w:tcW w:w="3430" w:type="dxa"/>
            <w:hMerge w:val="restart"/>
            <w:vAlign w:val="center"/>
          </w:tcPr>
          <w:p>
            <w:pPr>
              <w:pStyle w:val="单元格样式2"/>
            </w:pPr>
            <w:r>
              <w:t xml:space="preserve">政策公开率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任务完成时限</w:t>
            </w:r>
          </w:p>
        </w:tc>
        <w:tc>
          <w:tcPr>
            <w:tcW w:w="3430" w:type="dxa"/>
            <w:hMerge w:val="restart"/>
            <w:vAlign w:val="center"/>
          </w:tcPr>
          <w:p>
            <w:pPr>
              <w:pStyle w:val="单元格样式2"/>
            </w:pPr>
            <w:r>
              <w:t xml:space="preserve">任务完成时限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财政补贴资金数</w:t>
            </w:r>
          </w:p>
        </w:tc>
        <w:tc>
          <w:tcPr>
            <w:tcW w:w="3430" w:type="dxa"/>
            <w:hMerge w:val="restart"/>
            <w:vAlign w:val="center"/>
          </w:tcPr>
          <w:p>
            <w:pPr>
              <w:pStyle w:val="单元格样式2"/>
            </w:pPr>
            <w:r>
              <w:t xml:space="preserve">财政补贴资金数</w:t>
            </w:r>
          </w:p>
        </w:tc>
        <w:tc>
          <w:tcPr>
            <w:tcW w:w="0" w:type="auto"/>
            <w:hMerge/>
            <w:vAlign w:val="center"/>
          </w:tcPr>
          <w:p>
            <w:pPr/>
          </w:p>
        </w:tc>
        <w:tc>
          <w:tcPr>
            <w:tcW w:w="2551" w:type="dxa"/>
            <w:hMerge w:val="restart"/>
            <w:vAlign w:val="center"/>
          </w:tcPr>
          <w:p>
            <w:pPr>
              <w:pStyle w:val="单元格样式2"/>
            </w:pPr>
            <w:r>
              <w:t xml:space="preserve">≤1000万元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农业产业融合发展项目建设水平</w:t>
            </w:r>
          </w:p>
        </w:tc>
        <w:tc>
          <w:tcPr>
            <w:tcW w:w="3430" w:type="dxa"/>
            <w:hMerge w:val="restart"/>
            <w:vAlign w:val="center"/>
          </w:tcPr>
          <w:p>
            <w:pPr>
              <w:pStyle w:val="单元格样式2"/>
            </w:pPr>
            <w:r>
              <w:t xml:space="preserve">农业产业融合发展项目建设水平</w:t>
            </w:r>
          </w:p>
        </w:tc>
        <w:tc>
          <w:tcPr>
            <w:tcW w:w="0" w:type="auto"/>
            <w:hMerge/>
            <w:vAlign w:val="center"/>
          </w:tcPr>
          <w:p>
            <w:pPr/>
          </w:p>
        </w:tc>
        <w:tc>
          <w:tcPr>
            <w:tcW w:w="2551" w:type="dxa"/>
            <w:hMerge w:val="restart"/>
            <w:vAlign w:val="center"/>
          </w:tcPr>
          <w:p>
            <w:pPr>
              <w:pStyle w:val="单元格样式2"/>
            </w:pPr>
            <w:r>
              <w:t xml:space="preserve">进一步增强</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受补贴企业满意度</w:t>
            </w:r>
          </w:p>
        </w:tc>
        <w:tc>
          <w:tcPr>
            <w:tcW w:w="3430" w:type="dxa"/>
            <w:hMerge w:val="restart"/>
            <w:vAlign w:val="center"/>
          </w:tcPr>
          <w:p>
            <w:pPr>
              <w:pStyle w:val="单元格样式2"/>
            </w:pPr>
            <w:r>
              <w:t xml:space="preserve">受补贴企业满意度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4" w:name="_Toc_4_4_0000000015"/>
      <w:r>
        <w:rPr>
          <w:rFonts w:ascii="方正仿宋_GBK" w:eastAsia="方正仿宋_GBK" w:hAnsi="方正仿宋_GBK" w:cs="方正仿宋_GBK"/>
          <w:sz w:val="28"/>
        </w:rPr>
        <w:t xml:space="preserve">12.2025年优势特色产业集群（虾集群）-中央资金-津财农指[2025]10号绩效目标表</w:t>
      </w:r>
      <w:bookmarkEnd w:id="1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2025年优势特色产业集群（虾集群）-中央资金-津财农指[2025]10号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8600000.00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8600000.00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按照农业农村部和财政部关于农业产业融合发展项目的总体部署，新建虾优势特色产业集群。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1.按照农业农村部和财政部关于农业产业融合发展项目的总体部署，新建虾优势特色产业集群。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新建优势特色产业集群数量</w:t>
            </w:r>
          </w:p>
        </w:tc>
        <w:tc>
          <w:tcPr>
            <w:tcW w:w="3430" w:type="dxa"/>
            <w:hMerge w:val="restart"/>
            <w:vAlign w:val="center"/>
          </w:tcPr>
          <w:p>
            <w:pPr>
              <w:pStyle w:val="单元格样式2"/>
            </w:pPr>
            <w:r>
              <w:t xml:space="preserve">新建优势特色产业集群数量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政策公开率</w:t>
            </w:r>
          </w:p>
        </w:tc>
        <w:tc>
          <w:tcPr>
            <w:tcW w:w="3430" w:type="dxa"/>
            <w:hMerge w:val="restart"/>
            <w:vAlign w:val="center"/>
          </w:tcPr>
          <w:p>
            <w:pPr>
              <w:pStyle w:val="单元格样式2"/>
            </w:pPr>
            <w:r>
              <w:t xml:space="preserve">政策公开率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任务完成时限</w:t>
            </w:r>
          </w:p>
        </w:tc>
        <w:tc>
          <w:tcPr>
            <w:tcW w:w="3430" w:type="dxa"/>
            <w:hMerge w:val="restart"/>
            <w:vAlign w:val="center"/>
          </w:tcPr>
          <w:p>
            <w:pPr>
              <w:pStyle w:val="单元格样式2"/>
            </w:pPr>
            <w:r>
              <w:t xml:space="preserve">任务完成时限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财政资金补贴数</w:t>
            </w:r>
          </w:p>
        </w:tc>
        <w:tc>
          <w:tcPr>
            <w:tcW w:w="3430" w:type="dxa"/>
            <w:hMerge w:val="restart"/>
            <w:vAlign w:val="center"/>
          </w:tcPr>
          <w:p>
            <w:pPr>
              <w:pStyle w:val="单元格样式2"/>
            </w:pPr>
            <w:r>
              <w:t xml:space="preserve">财政资金补贴数</w:t>
            </w:r>
          </w:p>
        </w:tc>
        <w:tc>
          <w:tcPr>
            <w:tcW w:w="0" w:type="auto"/>
            <w:hMerge/>
            <w:vAlign w:val="center"/>
          </w:tcPr>
          <w:p>
            <w:pPr/>
          </w:p>
        </w:tc>
        <w:tc>
          <w:tcPr>
            <w:tcW w:w="2551" w:type="dxa"/>
            <w:hMerge w:val="restart"/>
            <w:vAlign w:val="center"/>
          </w:tcPr>
          <w:p>
            <w:pPr>
              <w:pStyle w:val="单元格样式2"/>
            </w:pPr>
            <w:r>
              <w:t xml:space="preserve">≤860万元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农业产业融合发展项目建设水平</w:t>
            </w:r>
          </w:p>
        </w:tc>
        <w:tc>
          <w:tcPr>
            <w:tcW w:w="3430" w:type="dxa"/>
            <w:hMerge w:val="restart"/>
            <w:vAlign w:val="center"/>
          </w:tcPr>
          <w:p>
            <w:pPr>
              <w:pStyle w:val="单元格样式2"/>
            </w:pPr>
            <w:r>
              <w:t xml:space="preserve">农业产业融合发展项目建设水平</w:t>
            </w:r>
          </w:p>
        </w:tc>
        <w:tc>
          <w:tcPr>
            <w:tcW w:w="0" w:type="auto"/>
            <w:hMerge/>
            <w:vAlign w:val="center"/>
          </w:tcPr>
          <w:p>
            <w:pPr/>
          </w:p>
        </w:tc>
        <w:tc>
          <w:tcPr>
            <w:tcW w:w="2551" w:type="dxa"/>
            <w:hMerge w:val="restart"/>
            <w:vAlign w:val="center"/>
          </w:tcPr>
          <w:p>
            <w:pPr>
              <w:pStyle w:val="单元格样式2"/>
            </w:pPr>
            <w:r>
              <w:t xml:space="preserve">进一步增强</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受补贴企业满意度</w:t>
            </w:r>
          </w:p>
        </w:tc>
        <w:tc>
          <w:tcPr>
            <w:tcW w:w="3430" w:type="dxa"/>
            <w:hMerge w:val="restart"/>
            <w:vAlign w:val="center"/>
          </w:tcPr>
          <w:p>
            <w:pPr>
              <w:pStyle w:val="单元格样式2"/>
            </w:pPr>
            <w:r>
              <w:t xml:space="preserve">受补贴企业满意度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5" w:name="_Toc_4_4_0000000016"/>
      <w:r>
        <w:rPr>
          <w:rFonts w:ascii="方正仿宋_GBK" w:eastAsia="方正仿宋_GBK" w:hAnsi="方正仿宋_GBK" w:cs="方正仿宋_GBK"/>
          <w:sz w:val="28"/>
        </w:rPr>
        <w:t xml:space="preserve">13.2026年滨海新区林业专项资金绩效目标表</w:t>
      </w:r>
      <w:bookmarkEnd w:id="1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2026年滨海新区林业专项资金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成农村区域造林绿化、林业有害生物防治、林地养管、滨海新区林地地类对接与国土变更日常融合、滨海新区森林火灾风险普查、天津市滨海新区全民所有自然资产所有权委托代理机制试点工作湿地专题研究、滨海新区湿地保护规划（2022-2030）、滨海新区“十五五”期间年森林采伐限额编制等林业专项工作，形成相应成果，改善农村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农村区域造林绿化、林业有害生物防治、林地养管、滨海新区林地地类对接与国土变更日常融合、滨海新区森林火灾风险普查、天津市滨海新区全民所有自然资产所有权委托代理机制试点工作湿地专题研究、滨海新区湿地保护规划（2022-2030）、滨海新区“十五五”期间年森林采伐限额编制等林业专项工作，形成相应成果，改善农村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造林面积</w:t>
            </w:r>
          </w:p>
        </w:tc>
        <w:tc>
          <w:tcPr>
            <w:tcW w:w="3430" w:type="dxa"/>
            <w:hMerge w:val="restart"/>
            <w:vAlign w:val="center"/>
          </w:tcPr>
          <w:p>
            <w:pPr>
              <w:pStyle w:val="单元格样式2"/>
            </w:pPr>
            <w:r>
              <w:t xml:space="preserve">完成植树造林面积</w:t>
            </w:r>
          </w:p>
        </w:tc>
        <w:tc>
          <w:tcPr>
            <w:tcW w:w="0" w:type="auto"/>
            <w:hMerge/>
            <w:vAlign w:val="center"/>
          </w:tcPr>
          <w:p>
            <w:pPr/>
          </w:p>
        </w:tc>
        <w:tc>
          <w:tcPr>
            <w:tcW w:w="2551" w:type="dxa"/>
            <w:hMerge w:val="restart"/>
            <w:vAlign w:val="center"/>
          </w:tcPr>
          <w:p>
            <w:pPr>
              <w:pStyle w:val="单元格样式2"/>
            </w:pPr>
            <w:r>
              <w:t xml:space="preserve">≥36000亩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病虫害防治补助街镇数量</w:t>
            </w:r>
          </w:p>
        </w:tc>
        <w:tc>
          <w:tcPr>
            <w:tcW w:w="3430" w:type="dxa"/>
            <w:hMerge w:val="restart"/>
            <w:vAlign w:val="center"/>
          </w:tcPr>
          <w:p>
            <w:pPr>
              <w:pStyle w:val="单元格样式2"/>
            </w:pPr>
            <w:r>
              <w:t xml:space="preserve">病虫害防治补助街镇数量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林地养管面积</w:t>
            </w:r>
          </w:p>
        </w:tc>
        <w:tc>
          <w:tcPr>
            <w:tcW w:w="3430" w:type="dxa"/>
            <w:hMerge w:val="restart"/>
            <w:vAlign w:val="center"/>
          </w:tcPr>
          <w:p>
            <w:pPr>
              <w:pStyle w:val="单元格样式2"/>
            </w:pPr>
            <w:r>
              <w:t xml:space="preserve">林地养管面积</w:t>
            </w:r>
          </w:p>
        </w:tc>
        <w:tc>
          <w:tcPr>
            <w:tcW w:w="0" w:type="auto"/>
            <w:hMerge/>
            <w:vAlign w:val="center"/>
          </w:tcPr>
          <w:p>
            <w:pPr/>
          </w:p>
        </w:tc>
        <w:tc>
          <w:tcPr>
            <w:tcW w:w="2551" w:type="dxa"/>
            <w:hMerge w:val="restart"/>
            <w:vAlign w:val="center"/>
          </w:tcPr>
          <w:p>
            <w:pPr>
              <w:pStyle w:val="单元格样式2"/>
            </w:pPr>
            <w:r>
              <w:t xml:space="preserve">≥11000亩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造林成活率</w:t>
            </w:r>
          </w:p>
        </w:tc>
        <w:tc>
          <w:tcPr>
            <w:tcW w:w="3430" w:type="dxa"/>
            <w:hMerge w:val="restart"/>
            <w:vAlign w:val="center"/>
          </w:tcPr>
          <w:p>
            <w:pPr>
              <w:pStyle w:val="单元格样式2"/>
            </w:pPr>
            <w:r>
              <w:t xml:space="preserve">造林成活率</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成果质量合格率</w:t>
            </w:r>
          </w:p>
        </w:tc>
        <w:tc>
          <w:tcPr>
            <w:tcW w:w="3430" w:type="dxa"/>
            <w:hMerge w:val="restart"/>
            <w:vAlign w:val="center"/>
          </w:tcPr>
          <w:p>
            <w:pPr>
              <w:pStyle w:val="单元格样式2"/>
            </w:pPr>
            <w:r>
              <w:t xml:space="preserve">成果质量合格率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任务完成时间</w:t>
            </w:r>
          </w:p>
        </w:tc>
        <w:tc>
          <w:tcPr>
            <w:tcW w:w="3430" w:type="dxa"/>
            <w:hMerge w:val="restart"/>
            <w:vAlign w:val="center"/>
          </w:tcPr>
          <w:p>
            <w:pPr>
              <w:pStyle w:val="单元格样式2"/>
            </w:pPr>
            <w:r>
              <w:t xml:space="preserve">任务完成时间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造林绿化工程等费用</w:t>
            </w:r>
          </w:p>
        </w:tc>
        <w:tc>
          <w:tcPr>
            <w:tcW w:w="3430" w:type="dxa"/>
            <w:hMerge w:val="restart"/>
            <w:vAlign w:val="center"/>
          </w:tcPr>
          <w:p>
            <w:pPr>
              <w:pStyle w:val="单元格样式2"/>
            </w:pPr>
            <w:r>
              <w:t xml:space="preserve">造林绿化工程等费用</w:t>
            </w:r>
          </w:p>
        </w:tc>
        <w:tc>
          <w:tcPr>
            <w:tcW w:w="0" w:type="auto"/>
            <w:hMerge/>
            <w:vAlign w:val="center"/>
          </w:tcPr>
          <w:p>
            <w:pPr/>
          </w:p>
        </w:tc>
        <w:tc>
          <w:tcPr>
            <w:tcW w:w="2551" w:type="dxa"/>
            <w:hMerge w:val="restart"/>
            <w:vAlign w:val="center"/>
          </w:tcPr>
          <w:p>
            <w:pPr>
              <w:pStyle w:val="单元格样式2"/>
            </w:pPr>
            <w:r>
              <w:t xml:space="preserve">≤200万元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改善农村生态环境</w:t>
            </w:r>
          </w:p>
        </w:tc>
        <w:tc>
          <w:tcPr>
            <w:tcW w:w="3430" w:type="dxa"/>
            <w:hMerge w:val="restart"/>
            <w:vAlign w:val="center"/>
          </w:tcPr>
          <w:p>
            <w:pPr>
              <w:pStyle w:val="单元格样式2"/>
            </w:pPr>
            <w:r>
              <w:t xml:space="preserve">改善农村生态环境</w:t>
            </w:r>
          </w:p>
        </w:tc>
        <w:tc>
          <w:tcPr>
            <w:tcW w:w="0" w:type="auto"/>
            <w:hMerge/>
            <w:vAlign w:val="center"/>
          </w:tcPr>
          <w:p>
            <w:pPr/>
          </w:p>
        </w:tc>
        <w:tc>
          <w:tcPr>
            <w:tcW w:w="2551" w:type="dxa"/>
            <w:hMerge w:val="restart"/>
            <w:vAlign w:val="center"/>
          </w:tcPr>
          <w:p>
            <w:pPr>
              <w:pStyle w:val="单元格样式2"/>
            </w:pPr>
            <w:r>
              <w:t xml:space="preserve">较大程度改善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为林业工作科学管理提供基础信息</w:t>
            </w:r>
          </w:p>
        </w:tc>
        <w:tc>
          <w:tcPr>
            <w:tcW w:w="3430" w:type="dxa"/>
            <w:hMerge w:val="restart"/>
            <w:vAlign w:val="center"/>
          </w:tcPr>
          <w:p>
            <w:pPr>
              <w:pStyle w:val="单元格样式2"/>
            </w:pPr>
            <w:r>
              <w:t xml:space="preserve">为林业工作科学管理提供基础信息</w:t>
            </w:r>
          </w:p>
        </w:tc>
        <w:tc>
          <w:tcPr>
            <w:tcW w:w="0" w:type="auto"/>
            <w:hMerge/>
            <w:vAlign w:val="center"/>
          </w:tcPr>
          <w:p>
            <w:pPr/>
          </w:p>
        </w:tc>
        <w:tc>
          <w:tcPr>
            <w:tcW w:w="2551" w:type="dxa"/>
            <w:hMerge w:val="restart"/>
            <w:vAlign w:val="center"/>
          </w:tcPr>
          <w:p>
            <w:pPr>
              <w:pStyle w:val="单元格样式2"/>
            </w:pPr>
            <w:r>
              <w:t xml:space="preserve">利用相关成果为营造林科学管理提供基础数据</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绿化周边群众满意度</w:t>
            </w:r>
          </w:p>
        </w:tc>
        <w:tc>
          <w:tcPr>
            <w:tcW w:w="3430" w:type="dxa"/>
            <w:hMerge w:val="restart"/>
            <w:vAlign w:val="center"/>
          </w:tcPr>
          <w:p>
            <w:pPr>
              <w:pStyle w:val="单元格样式2"/>
            </w:pPr>
            <w:r>
              <w:t xml:space="preserve">绿化周边群众满意度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成果使用部门满意度</w:t>
            </w:r>
          </w:p>
        </w:tc>
        <w:tc>
          <w:tcPr>
            <w:tcW w:w="3430" w:type="dxa"/>
            <w:hMerge w:val="restart"/>
            <w:vAlign w:val="center"/>
          </w:tcPr>
          <w:p>
            <w:pPr>
              <w:pStyle w:val="单元格样式2"/>
            </w:pPr>
            <w:r>
              <w:t xml:space="preserve">成果使用部门满意度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6" w:name="_Toc_4_4_0000000017"/>
      <w:r>
        <w:rPr>
          <w:rFonts w:ascii="方正仿宋_GBK" w:eastAsia="方正仿宋_GBK" w:hAnsi="方正仿宋_GBK" w:cs="方正仿宋_GBK"/>
          <w:sz w:val="28"/>
        </w:rPr>
        <w:t xml:space="preserve">14.2026年滨海新区区域内商品有机肥生产企业有机肥销售补贴项目绩效目标表</w:t>
      </w:r>
      <w:bookmarkEnd w:id="1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2026年滨海新区区域内商品有机肥生产企业有机肥销售补贴项目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通过实施畜禽粪污资源化利用项目，重点解决规模以下养殖户畜禽粪污收集、处理问题，使我区畜禽粪污资源化利用率达到90%。</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1.通过实施畜禽粪污资源化利用项目，重点解决规模以下养殖户畜禽粪污收集、处理问题，使我区畜禽粪污资源化利用率达到90%。</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畜禽粪污资源化利用量</w:t>
            </w:r>
          </w:p>
        </w:tc>
        <w:tc>
          <w:tcPr>
            <w:tcW w:w="3430" w:type="dxa"/>
            <w:hMerge w:val="restart"/>
            <w:vAlign w:val="center"/>
          </w:tcPr>
          <w:p>
            <w:pPr>
              <w:pStyle w:val="单元格样式2"/>
            </w:pPr>
            <w:r>
              <w:t xml:space="preserve">畜禽粪污资源化利用量</w:t>
            </w:r>
          </w:p>
        </w:tc>
        <w:tc>
          <w:tcPr>
            <w:tcW w:w="0" w:type="auto"/>
            <w:hMerge/>
            <w:vAlign w:val="center"/>
          </w:tcPr>
          <w:p>
            <w:pPr/>
          </w:p>
        </w:tc>
        <w:tc>
          <w:tcPr>
            <w:tcW w:w="2551" w:type="dxa"/>
            <w:hMerge w:val="restart"/>
            <w:vAlign w:val="center"/>
          </w:tcPr>
          <w:p>
            <w:pPr>
              <w:pStyle w:val="单元格样式2"/>
            </w:pPr>
            <w:r>
              <w:t xml:space="preserve">≥22000吨</w:t>
            </w:r>
          </w:p>
        </w:tc>
        <w:tc>
          <w:tcPr>
            <w:tcW w:w="0" w:type="auto"/>
            <w:hMerge/>
          </w:tcPr>
          <w:p>
            <w:pPr>
              <w:pStyle w:val="单元格样式2"/>
            </w:pPr>
            <w:r>
              <w:t xml:space="preserve">天津市畜禽养殖粪污治理和资源化利用三年行动方案</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推进地区畜禽粪污综合利用率</w:t>
            </w:r>
          </w:p>
        </w:tc>
        <w:tc>
          <w:tcPr>
            <w:tcW w:w="3430" w:type="dxa"/>
            <w:hMerge w:val="restart"/>
            <w:vAlign w:val="center"/>
          </w:tcPr>
          <w:p>
            <w:pPr>
              <w:pStyle w:val="单元格样式2"/>
            </w:pPr>
            <w:r>
              <w:t xml:space="preserve">推进地区畜禽粪污综合利用率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天津市畜禽养殖粪污治理和资源化利用三年行动方案</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补助资金发放完成时间</w:t>
            </w:r>
          </w:p>
        </w:tc>
        <w:tc>
          <w:tcPr>
            <w:tcW w:w="3430" w:type="dxa"/>
            <w:hMerge w:val="restart"/>
            <w:vAlign w:val="center"/>
          </w:tcPr>
          <w:p>
            <w:pPr>
              <w:pStyle w:val="单元格样式2"/>
            </w:pPr>
            <w:r>
              <w:t xml:space="preserve">补助资金发放完成时间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天津市畜禽养殖粪污治理和资源化利用三年行动方案</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补贴标准</w:t>
            </w:r>
          </w:p>
        </w:tc>
        <w:tc>
          <w:tcPr>
            <w:tcW w:w="3430" w:type="dxa"/>
            <w:hMerge w:val="restart"/>
            <w:vAlign w:val="center"/>
          </w:tcPr>
          <w:p>
            <w:pPr>
              <w:pStyle w:val="单元格样式2"/>
            </w:pPr>
            <w:r>
              <w:t xml:space="preserve">补贴标准</w:t>
            </w:r>
          </w:p>
        </w:tc>
        <w:tc>
          <w:tcPr>
            <w:tcW w:w="0" w:type="auto"/>
            <w:hMerge/>
            <w:vAlign w:val="center"/>
          </w:tcPr>
          <w:p>
            <w:pPr/>
          </w:p>
        </w:tc>
        <w:tc>
          <w:tcPr>
            <w:tcW w:w="2551" w:type="dxa"/>
            <w:hMerge w:val="restart"/>
            <w:vAlign w:val="center"/>
          </w:tcPr>
          <w:p>
            <w:pPr>
              <w:pStyle w:val="单元格样式2"/>
            </w:pPr>
            <w:r>
              <w:t xml:space="preserve">150万元</w:t>
            </w:r>
          </w:p>
        </w:tc>
        <w:tc>
          <w:tcPr>
            <w:tcW w:w="0" w:type="auto"/>
            <w:hMerge/>
          </w:tcPr>
          <w:p>
            <w:pPr>
              <w:pStyle w:val="单元格样式2"/>
            </w:pPr>
            <w:r>
              <w:t xml:space="preserve">天津市畜禽养殖粪污治理和资源化利用三年行动方案</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畜禽粪污资源化利用率</w:t>
            </w:r>
          </w:p>
        </w:tc>
        <w:tc>
          <w:tcPr>
            <w:tcW w:w="3430" w:type="dxa"/>
            <w:hMerge w:val="restart"/>
            <w:vAlign w:val="center"/>
          </w:tcPr>
          <w:p>
            <w:pPr>
              <w:pStyle w:val="单元格样式2"/>
            </w:pPr>
            <w:r>
              <w:t xml:space="preserve">畜禽粪污资源化利用率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天津市畜禽养殖粪污治理和资源化利用三年行动方案</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养殖户周边环境改善</w:t>
            </w:r>
          </w:p>
        </w:tc>
        <w:tc>
          <w:tcPr>
            <w:tcW w:w="3430" w:type="dxa"/>
            <w:hMerge w:val="restart"/>
            <w:vAlign w:val="center"/>
          </w:tcPr>
          <w:p>
            <w:pPr>
              <w:pStyle w:val="单元格样式2"/>
            </w:pPr>
            <w:r>
              <w:t xml:space="preserve">养殖户周边环境改善</w:t>
            </w:r>
          </w:p>
        </w:tc>
        <w:tc>
          <w:tcPr>
            <w:tcW w:w="0" w:type="auto"/>
            <w:hMerge/>
            <w:vAlign w:val="center"/>
          </w:tcPr>
          <w:p>
            <w:pPr/>
          </w:p>
        </w:tc>
        <w:tc>
          <w:tcPr>
            <w:tcW w:w="2551" w:type="dxa"/>
            <w:hMerge w:val="restart"/>
            <w:vAlign w:val="center"/>
          </w:tcPr>
          <w:p>
            <w:pPr>
              <w:pStyle w:val="单元格样式2"/>
            </w:pPr>
            <w:r>
              <w:t xml:space="preserve">效果显著</w:t>
            </w:r>
          </w:p>
        </w:tc>
        <w:tc>
          <w:tcPr>
            <w:tcW w:w="0" w:type="auto"/>
            <w:hMerge/>
          </w:tcPr>
          <w:p>
            <w:pPr>
              <w:pStyle w:val="单元格样式2"/>
            </w:pPr>
            <w:r>
              <w:t xml:space="preserve">天津市畜禽养殖粪污治理和资源化利用三年行动方案</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天津市畜禽养殖粪污治理和资源化利用三年行动方案</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7" w:name="_Toc_4_4_0000000018"/>
      <w:r>
        <w:rPr>
          <w:rFonts w:ascii="方正仿宋_GBK" w:eastAsia="方正仿宋_GBK" w:hAnsi="方正仿宋_GBK" w:cs="方正仿宋_GBK"/>
          <w:sz w:val="28"/>
        </w:rPr>
        <w:t xml:space="preserve">15.2026年病死猪无害化处理区级补助绩效目标表</w:t>
      </w:r>
      <w:bookmarkEnd w:id="1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2026年病死猪无害化处理区级补助</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根据天津市财政局 天津市农业农村委《天津市动物防疫补助资金管理办法》要求，通过及时发放病死动物无害化处理补助，及时无害化处理病死动物，有效降低病死动物带来的环境影响和疾病危害。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1.根据天津市财政局 天津市农业农村委《天津市动物防疫补助资金管理办法》要求，通过及时发放病死动物无害化处理补助，及时无害化处理病死动物，有效降低病死动物带来的环境影响和疾病危害。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养殖环节病死猪无害化处理数量</w:t>
            </w:r>
          </w:p>
        </w:tc>
        <w:tc>
          <w:tcPr>
            <w:tcW w:w="3430" w:type="dxa"/>
            <w:hMerge w:val="restart"/>
            <w:vAlign w:val="center"/>
          </w:tcPr>
          <w:p>
            <w:pPr>
              <w:pStyle w:val="单元格样式2"/>
            </w:pPr>
            <w:r>
              <w:t xml:space="preserve">养殖环节病死猪无害化处理补助数量</w:t>
            </w:r>
          </w:p>
        </w:tc>
        <w:tc>
          <w:tcPr>
            <w:tcW w:w="0" w:type="auto"/>
            <w:hMerge/>
            <w:vAlign w:val="center"/>
          </w:tcPr>
          <w:p>
            <w:pPr/>
          </w:p>
        </w:tc>
        <w:tc>
          <w:tcPr>
            <w:tcW w:w="2551" w:type="dxa"/>
            <w:hMerge w:val="restart"/>
            <w:vAlign w:val="center"/>
          </w:tcPr>
          <w:p>
            <w:pPr>
              <w:pStyle w:val="单元格样式2"/>
            </w:pPr>
            <w:r>
              <w:t xml:space="preserve">≥22233头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强制免疫病种应免畜禽的免疫密度</w:t>
            </w:r>
          </w:p>
        </w:tc>
        <w:tc>
          <w:tcPr>
            <w:tcW w:w="3430" w:type="dxa"/>
            <w:hMerge w:val="restart"/>
            <w:vAlign w:val="center"/>
          </w:tcPr>
          <w:p>
            <w:pPr>
              <w:pStyle w:val="单元格样式2"/>
            </w:pPr>
            <w:r>
              <w:t xml:space="preserve">强制免疫病种应免畜禽的免疫密度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依法对重大动物疫病处置率</w:t>
            </w:r>
          </w:p>
        </w:tc>
        <w:tc>
          <w:tcPr>
            <w:tcW w:w="3430" w:type="dxa"/>
            <w:hMerge w:val="restart"/>
            <w:vAlign w:val="center"/>
          </w:tcPr>
          <w:p>
            <w:pPr>
              <w:pStyle w:val="单元格样式2"/>
            </w:pPr>
            <w:r>
              <w:t xml:space="preserve">依法对重大动物疫情处置率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免疫质量和免疫效果合格率</w:t>
            </w:r>
          </w:p>
        </w:tc>
        <w:tc>
          <w:tcPr>
            <w:tcW w:w="3430" w:type="dxa"/>
            <w:hMerge w:val="restart"/>
            <w:vAlign w:val="center"/>
          </w:tcPr>
          <w:p>
            <w:pPr>
              <w:pStyle w:val="单元格样式2"/>
            </w:pPr>
            <w:r>
              <w:t xml:space="preserve">免疫质量和免疫效果合格率</w:t>
            </w:r>
          </w:p>
        </w:tc>
        <w:tc>
          <w:tcPr>
            <w:tcW w:w="0" w:type="auto"/>
            <w:hMerge/>
            <w:vAlign w:val="center"/>
          </w:tcPr>
          <w:p>
            <w:pPr/>
          </w:p>
        </w:tc>
        <w:tc>
          <w:tcPr>
            <w:tcW w:w="2551" w:type="dxa"/>
            <w:hMerge w:val="restart"/>
            <w:vAlign w:val="center"/>
          </w:tcPr>
          <w:p>
            <w:pPr>
              <w:pStyle w:val="单元格样式2"/>
            </w:pPr>
            <w:r>
              <w:t xml:space="preserve">≥70%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重大动物疫情报告完成时间</w:t>
            </w:r>
          </w:p>
        </w:tc>
        <w:tc>
          <w:tcPr>
            <w:tcW w:w="3430" w:type="dxa"/>
            <w:hMerge w:val="restart"/>
            <w:vAlign w:val="center"/>
          </w:tcPr>
          <w:p>
            <w:pPr>
              <w:pStyle w:val="单元格样式2"/>
            </w:pPr>
            <w:r>
              <w:t xml:space="preserve">重大动物疫情报告完成时间</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养殖环节病死猪补助金额</w:t>
            </w:r>
          </w:p>
        </w:tc>
        <w:tc>
          <w:tcPr>
            <w:tcW w:w="3430" w:type="dxa"/>
            <w:hMerge w:val="restart"/>
            <w:vAlign w:val="center"/>
          </w:tcPr>
          <w:p>
            <w:pPr>
              <w:pStyle w:val="单元格样式2"/>
            </w:pPr>
            <w:r>
              <w:t xml:space="preserve">养殖环节病死猪补助金额</w:t>
            </w:r>
          </w:p>
        </w:tc>
        <w:tc>
          <w:tcPr>
            <w:tcW w:w="0" w:type="auto"/>
            <w:hMerge/>
            <w:vAlign w:val="center"/>
          </w:tcPr>
          <w:p>
            <w:pPr/>
          </w:p>
        </w:tc>
        <w:tc>
          <w:tcPr>
            <w:tcW w:w="2551" w:type="dxa"/>
            <w:hMerge w:val="restart"/>
            <w:vAlign w:val="center"/>
          </w:tcPr>
          <w:p>
            <w:pPr>
              <w:pStyle w:val="单元格样式2"/>
            </w:pPr>
            <w:r>
              <w:t xml:space="preserve">≤65万元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大规模随意抛弃病死猪事件发生次数</w:t>
            </w:r>
          </w:p>
        </w:tc>
        <w:tc>
          <w:tcPr>
            <w:tcW w:w="3430" w:type="dxa"/>
            <w:hMerge w:val="restart"/>
            <w:vAlign w:val="center"/>
          </w:tcPr>
          <w:p>
            <w:pPr>
              <w:pStyle w:val="单元格样式2"/>
            </w:pPr>
            <w:r>
              <w:t xml:space="preserve">大规模随意抛弃病死猪事件发生次数</w:t>
            </w:r>
          </w:p>
        </w:tc>
        <w:tc>
          <w:tcPr>
            <w:tcW w:w="0" w:type="auto"/>
            <w:hMerge/>
            <w:vAlign w:val="center"/>
          </w:tcPr>
          <w:p>
            <w:pPr/>
          </w:p>
        </w:tc>
        <w:tc>
          <w:tcPr>
            <w:tcW w:w="2551" w:type="dxa"/>
            <w:hMerge w:val="restart"/>
            <w:vAlign w:val="center"/>
          </w:tcPr>
          <w:p>
            <w:pPr>
              <w:pStyle w:val="单元格样式2"/>
            </w:pPr>
            <w:r>
              <w:t xml:space="preserve">≤0次</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补助对象对政策实施的满意度</w:t>
            </w:r>
          </w:p>
        </w:tc>
        <w:tc>
          <w:tcPr>
            <w:tcW w:w="3430" w:type="dxa"/>
            <w:hMerge w:val="restart"/>
            <w:vAlign w:val="center"/>
          </w:tcPr>
          <w:p>
            <w:pPr>
              <w:pStyle w:val="单元格样式2"/>
            </w:pPr>
            <w:r>
              <w:t xml:space="preserve">补助对象对政策实施的满意度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8" w:name="_Toc_4_4_0000000019"/>
      <w:r>
        <w:rPr>
          <w:rFonts w:ascii="方正仿宋_GBK" w:eastAsia="方正仿宋_GBK" w:hAnsi="方正仿宋_GBK" w:cs="方正仿宋_GBK"/>
          <w:sz w:val="28"/>
        </w:rPr>
        <w:t xml:space="preserve">16.2026年村级组织运转经费绩效目标表</w:t>
      </w:r>
      <w:bookmarkEnd w:id="1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2026年村级组织运转经费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通过完成对各涉农街镇村级组织运转经费不足部分的补充，切实提高村级组织运转经费的保障及时性，提升村级组织运转经费保障能力。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1.有效保障村级组织运转，提升村级组织运转经费管理规范性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保障街镇数</w:t>
            </w:r>
          </w:p>
        </w:tc>
        <w:tc>
          <w:tcPr>
            <w:tcW w:w="3430" w:type="dxa"/>
            <w:hMerge w:val="restart"/>
            <w:vAlign w:val="center"/>
          </w:tcPr>
          <w:p>
            <w:pPr>
              <w:pStyle w:val="单元格样式2"/>
            </w:pPr>
            <w:r>
              <w:t xml:space="preserve">保障街镇数</w:t>
            </w:r>
          </w:p>
        </w:tc>
        <w:tc>
          <w:tcPr>
            <w:tcW w:w="0" w:type="auto"/>
            <w:hMerge/>
            <w:vAlign w:val="center"/>
          </w:tcPr>
          <w:p>
            <w:pPr/>
          </w:p>
        </w:tc>
        <w:tc>
          <w:tcPr>
            <w:tcW w:w="2551" w:type="dxa"/>
            <w:hMerge w:val="restart"/>
            <w:vAlign w:val="center"/>
          </w:tcPr>
          <w:p>
            <w:pPr>
              <w:pStyle w:val="单元格样式2"/>
            </w:pPr>
            <w:r>
              <w:t xml:space="preserve">≥12个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经费使用合规率</w:t>
            </w:r>
          </w:p>
        </w:tc>
        <w:tc>
          <w:tcPr>
            <w:tcW w:w="3430" w:type="dxa"/>
            <w:hMerge w:val="restart"/>
            <w:vAlign w:val="center"/>
          </w:tcPr>
          <w:p>
            <w:pPr>
              <w:pStyle w:val="单元格样式2"/>
            </w:pPr>
            <w:r>
              <w:t xml:space="preserve">经费使用合规率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经费保障时间</w:t>
            </w:r>
          </w:p>
        </w:tc>
        <w:tc>
          <w:tcPr>
            <w:tcW w:w="3430" w:type="dxa"/>
            <w:hMerge w:val="restart"/>
            <w:vAlign w:val="center"/>
          </w:tcPr>
          <w:p>
            <w:pPr>
              <w:pStyle w:val="单元格样式2"/>
            </w:pPr>
            <w:r>
              <w:t xml:space="preserve">经费保障时间</w:t>
            </w:r>
          </w:p>
        </w:tc>
        <w:tc>
          <w:tcPr>
            <w:tcW w:w="0" w:type="auto"/>
            <w:hMerge/>
            <w:vAlign w:val="center"/>
          </w:tcPr>
          <w:p>
            <w:pPr/>
          </w:p>
        </w:tc>
        <w:tc>
          <w:tcPr>
            <w:tcW w:w="2551" w:type="dxa"/>
            <w:hMerge w:val="restart"/>
            <w:vAlign w:val="center"/>
          </w:tcPr>
          <w:p>
            <w:pPr>
              <w:pStyle w:val="单元格样式2"/>
            </w:pPr>
            <w:r>
              <w:t xml:space="preserve">2026年1月-12月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经费保障成本</w:t>
            </w:r>
          </w:p>
        </w:tc>
        <w:tc>
          <w:tcPr>
            <w:tcW w:w="3430" w:type="dxa"/>
            <w:hMerge w:val="restart"/>
            <w:vAlign w:val="center"/>
          </w:tcPr>
          <w:p>
            <w:pPr>
              <w:pStyle w:val="单元格样式2"/>
            </w:pPr>
            <w:r>
              <w:t xml:space="preserve">经费保障成本</w:t>
            </w:r>
          </w:p>
        </w:tc>
        <w:tc>
          <w:tcPr>
            <w:tcW w:w="0" w:type="auto"/>
            <w:hMerge/>
            <w:vAlign w:val="center"/>
          </w:tcPr>
          <w:p>
            <w:pPr/>
          </w:p>
        </w:tc>
        <w:tc>
          <w:tcPr>
            <w:tcW w:w="2551" w:type="dxa"/>
            <w:hMerge w:val="restart"/>
            <w:vAlign w:val="center"/>
          </w:tcPr>
          <w:p>
            <w:pPr>
              <w:pStyle w:val="单元格样式2"/>
            </w:pPr>
            <w:r>
              <w:t xml:space="preserve">≤100万元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提升村级组织服务保障能力</w:t>
            </w:r>
          </w:p>
        </w:tc>
        <w:tc>
          <w:tcPr>
            <w:tcW w:w="3430" w:type="dxa"/>
            <w:hMerge w:val="restart"/>
            <w:vAlign w:val="center"/>
          </w:tcPr>
          <w:p>
            <w:pPr>
              <w:pStyle w:val="单元格样式2"/>
            </w:pPr>
            <w:r>
              <w:t xml:space="preserve">提升村级组织服务保障能力</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提升乡村治理效能</w:t>
            </w:r>
          </w:p>
        </w:tc>
        <w:tc>
          <w:tcPr>
            <w:tcW w:w="3430" w:type="dxa"/>
            <w:hMerge w:val="restart"/>
            <w:vAlign w:val="center"/>
          </w:tcPr>
          <w:p>
            <w:pPr>
              <w:pStyle w:val="单元格样式2"/>
            </w:pPr>
            <w:r>
              <w:t xml:space="preserve">提升乡村治理效能</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村级组织满意率</w:t>
            </w:r>
          </w:p>
        </w:tc>
        <w:tc>
          <w:tcPr>
            <w:tcW w:w="3430" w:type="dxa"/>
            <w:hMerge w:val="restart"/>
            <w:vAlign w:val="center"/>
          </w:tcPr>
          <w:p>
            <w:pPr>
              <w:pStyle w:val="单元格样式2"/>
            </w:pPr>
            <w:r>
              <w:t xml:space="preserve">村级组织满意率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9" w:name="_Toc_4_4_0000000020"/>
      <w:r>
        <w:rPr>
          <w:rFonts w:ascii="方正仿宋_GBK" w:eastAsia="方正仿宋_GBK" w:hAnsi="方正仿宋_GBK" w:cs="方正仿宋_GBK"/>
          <w:sz w:val="28"/>
        </w:rPr>
        <w:t xml:space="preserve">17.2026年海洋渔业互助保险绩效目标表</w:t>
      </w:r>
      <w:bookmarkEnd w:id="1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2026年海洋渔业互助保险</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通过渔业互助保险保费补贴，提升渔业安全生产保障能力。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1.通过渔业互助保险保费补贴，提升渔业安全生产保障能力。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w:t>
            </w:r>
          </w:p>
        </w:tc>
        <w:tc>
          <w:tcPr>
            <w:tcW w:w="3430" w:type="dxa"/>
            <w:hMerge w:val="restart"/>
            <w:vAlign w:val="center"/>
          </w:tcPr>
          <w:p>
            <w:pPr>
              <w:pStyle w:val="单元格样式2"/>
            </w:pPr>
            <w:r>
              <w:t xml:space="preserve">补贴事项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补贴发放准确率</w:t>
            </w:r>
          </w:p>
        </w:tc>
        <w:tc>
          <w:tcPr>
            <w:tcW w:w="3430" w:type="dxa"/>
            <w:hMerge w:val="restart"/>
            <w:vAlign w:val="center"/>
          </w:tcPr>
          <w:p>
            <w:pPr>
              <w:pStyle w:val="单元格样式2"/>
            </w:pPr>
            <w:r>
              <w:t xml:space="preserve">补贴发放准确率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≤1000000元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对渔业经济发展的促进作用</w:t>
            </w:r>
          </w:p>
        </w:tc>
        <w:tc>
          <w:tcPr>
            <w:tcW w:w="3430" w:type="dxa"/>
            <w:hMerge w:val="restart"/>
            <w:vAlign w:val="center"/>
          </w:tcPr>
          <w:p>
            <w:pPr>
              <w:pStyle w:val="单元格样式2"/>
            </w:pPr>
            <w:r>
              <w:t xml:space="preserve">对渔业经济发展的促进作用</w:t>
            </w:r>
          </w:p>
        </w:tc>
        <w:tc>
          <w:tcPr>
            <w:tcW w:w="0" w:type="auto"/>
            <w:hMerge/>
            <w:vAlign w:val="center"/>
          </w:tcPr>
          <w:p>
            <w:pPr/>
          </w:p>
        </w:tc>
        <w:tc>
          <w:tcPr>
            <w:tcW w:w="2551" w:type="dxa"/>
            <w:hMerge w:val="restart"/>
            <w:vAlign w:val="center"/>
          </w:tcPr>
          <w:p>
            <w:pPr>
              <w:pStyle w:val="单元格样式2"/>
            </w:pPr>
            <w:r>
              <w:t xml:space="preserve">明显促进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0" w:name="_Toc_4_4_0000000021"/>
      <w:r>
        <w:rPr>
          <w:rFonts w:ascii="方正仿宋_GBK" w:eastAsia="方正仿宋_GBK" w:hAnsi="方正仿宋_GBK" w:cs="方正仿宋_GBK"/>
          <w:sz w:val="28"/>
        </w:rPr>
        <w:t xml:space="preserve">18.2026年农产品质量安全监管绩效目标表</w:t>
      </w:r>
      <w:bookmarkEnd w:id="2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2026年农产品质量安全监管</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900000.00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900000.00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通过开展农产品质量安全监测，保障区域农产品质量安全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1.通过开展农产品质量安全监测，保障区域农产品质量安全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抽检批次数</w:t>
            </w:r>
          </w:p>
        </w:tc>
        <w:tc>
          <w:tcPr>
            <w:tcW w:w="3430" w:type="dxa"/>
            <w:hMerge w:val="restart"/>
            <w:vAlign w:val="center"/>
          </w:tcPr>
          <w:p>
            <w:pPr>
              <w:pStyle w:val="单元格样式2"/>
            </w:pPr>
            <w:r>
              <w:t xml:space="preserve">抽检批次数</w:t>
            </w:r>
          </w:p>
        </w:tc>
        <w:tc>
          <w:tcPr>
            <w:tcW w:w="0" w:type="auto"/>
            <w:hMerge/>
            <w:vAlign w:val="center"/>
          </w:tcPr>
          <w:p>
            <w:pPr/>
          </w:p>
        </w:tc>
        <w:tc>
          <w:tcPr>
            <w:tcW w:w="2551" w:type="dxa"/>
            <w:hMerge w:val="restart"/>
            <w:vAlign w:val="center"/>
          </w:tcPr>
          <w:p>
            <w:pPr>
              <w:pStyle w:val="单元格样式2"/>
            </w:pPr>
            <w:r>
              <w:t xml:space="preserve">≥1100批次</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抽检流程合规率</w:t>
            </w:r>
          </w:p>
        </w:tc>
        <w:tc>
          <w:tcPr>
            <w:tcW w:w="3430" w:type="dxa"/>
            <w:hMerge w:val="restart"/>
            <w:vAlign w:val="center"/>
          </w:tcPr>
          <w:p>
            <w:pPr>
              <w:pStyle w:val="单元格样式2"/>
            </w:pPr>
            <w:r>
              <w:t xml:space="preserve">抽检流程合规率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抽检工作完成时间</w:t>
            </w:r>
          </w:p>
        </w:tc>
        <w:tc>
          <w:tcPr>
            <w:tcW w:w="3430" w:type="dxa"/>
            <w:hMerge w:val="restart"/>
            <w:vAlign w:val="center"/>
          </w:tcPr>
          <w:p>
            <w:pPr>
              <w:pStyle w:val="单元格样式2"/>
            </w:pPr>
            <w:r>
              <w:t xml:space="preserve">抽检工作完成时间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抽检成本</w:t>
            </w:r>
          </w:p>
        </w:tc>
        <w:tc>
          <w:tcPr>
            <w:tcW w:w="3430" w:type="dxa"/>
            <w:hMerge w:val="restart"/>
            <w:vAlign w:val="center"/>
          </w:tcPr>
          <w:p>
            <w:pPr>
              <w:pStyle w:val="单元格样式2"/>
            </w:pPr>
            <w:r>
              <w:t xml:space="preserve">抽检成本</w:t>
            </w:r>
          </w:p>
        </w:tc>
        <w:tc>
          <w:tcPr>
            <w:tcW w:w="0" w:type="auto"/>
            <w:hMerge/>
            <w:vAlign w:val="center"/>
          </w:tcPr>
          <w:p>
            <w:pPr/>
          </w:p>
        </w:tc>
        <w:tc>
          <w:tcPr>
            <w:tcW w:w="2551" w:type="dxa"/>
            <w:hMerge w:val="restart"/>
            <w:vAlign w:val="center"/>
          </w:tcPr>
          <w:p>
            <w:pPr>
              <w:pStyle w:val="单元格样式2"/>
            </w:pPr>
            <w:r>
              <w:t xml:space="preserve">≤90万元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保障农产品源头安全</w:t>
            </w:r>
          </w:p>
        </w:tc>
        <w:tc>
          <w:tcPr>
            <w:tcW w:w="3430" w:type="dxa"/>
            <w:hMerge w:val="restart"/>
            <w:vAlign w:val="center"/>
          </w:tcPr>
          <w:p>
            <w:pPr>
              <w:pStyle w:val="单元格样式2"/>
            </w:pPr>
            <w:r>
              <w:t xml:space="preserve">保障农产品源头安全</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群众满意度</w:t>
            </w:r>
          </w:p>
        </w:tc>
        <w:tc>
          <w:tcPr>
            <w:tcW w:w="3430" w:type="dxa"/>
            <w:hMerge w:val="restart"/>
            <w:vAlign w:val="center"/>
          </w:tcPr>
          <w:p>
            <w:pPr>
              <w:pStyle w:val="单元格样式2"/>
            </w:pPr>
            <w:r>
              <w:t xml:space="preserve">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1" w:name="_Toc_4_4_0000000022"/>
      <w:r>
        <w:rPr>
          <w:rFonts w:ascii="方正仿宋_GBK" w:eastAsia="方正仿宋_GBK" w:hAnsi="方正仿宋_GBK" w:cs="方正仿宋_GBK"/>
          <w:sz w:val="28"/>
        </w:rPr>
        <w:t xml:space="preserve">19.2026年农村土地承包经营纠纷调解仲裁工作经费绩效目标表</w:t>
      </w:r>
      <w:bookmarkEnd w:id="2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2026年农村土地承包经营纠纷调解仲裁工作经费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通过开展新区农村土地承包经营纠纷调解仲裁活动，有效化解农村土地经营纠纷，提升农村土地承包经营活动规范性。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1.通过开展新区农村土地承包经营纠纷调解仲裁活动，有效化解农村土地经营纠纷，提升农村土地承包经营活动规范性。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服务农村集体经济组织数量</w:t>
            </w:r>
          </w:p>
        </w:tc>
        <w:tc>
          <w:tcPr>
            <w:tcW w:w="3430" w:type="dxa"/>
            <w:hMerge w:val="restart"/>
            <w:vAlign w:val="center"/>
          </w:tcPr>
          <w:p>
            <w:pPr>
              <w:pStyle w:val="单元格样式2"/>
            </w:pPr>
            <w:r>
              <w:t xml:space="preserve">服务农村集体经济组织数量</w:t>
            </w:r>
          </w:p>
        </w:tc>
        <w:tc>
          <w:tcPr>
            <w:tcW w:w="0" w:type="auto"/>
            <w:hMerge/>
            <w:vAlign w:val="center"/>
          </w:tcPr>
          <w:p>
            <w:pPr/>
          </w:p>
        </w:tc>
        <w:tc>
          <w:tcPr>
            <w:tcW w:w="2551" w:type="dxa"/>
            <w:hMerge w:val="restart"/>
            <w:vAlign w:val="center"/>
          </w:tcPr>
          <w:p>
            <w:pPr>
              <w:pStyle w:val="单元格样式2"/>
            </w:pPr>
            <w:r>
              <w:t xml:space="preserve">≥139个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调解仲裁合规性</w:t>
            </w:r>
          </w:p>
        </w:tc>
        <w:tc>
          <w:tcPr>
            <w:tcW w:w="3430" w:type="dxa"/>
            <w:hMerge w:val="restart"/>
            <w:vAlign w:val="center"/>
          </w:tcPr>
          <w:p>
            <w:pPr>
              <w:pStyle w:val="单元格样式2"/>
            </w:pPr>
            <w:r>
              <w:t xml:space="preserve">调解仲裁合规性</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调解仲裁及时性</w:t>
            </w:r>
          </w:p>
        </w:tc>
        <w:tc>
          <w:tcPr>
            <w:tcW w:w="3430" w:type="dxa"/>
            <w:hMerge w:val="restart"/>
            <w:vAlign w:val="center"/>
          </w:tcPr>
          <w:p>
            <w:pPr>
              <w:pStyle w:val="单元格样式2"/>
            </w:pPr>
            <w:r>
              <w:t xml:space="preserve">调解仲裁及时性</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办公成本</w:t>
            </w:r>
          </w:p>
        </w:tc>
        <w:tc>
          <w:tcPr>
            <w:tcW w:w="3430" w:type="dxa"/>
            <w:hMerge w:val="restart"/>
            <w:vAlign w:val="center"/>
          </w:tcPr>
          <w:p>
            <w:pPr>
              <w:pStyle w:val="单元格样式2"/>
            </w:pPr>
            <w:r>
              <w:t xml:space="preserve">办公成本</w:t>
            </w:r>
          </w:p>
        </w:tc>
        <w:tc>
          <w:tcPr>
            <w:tcW w:w="0" w:type="auto"/>
            <w:hMerge/>
            <w:vAlign w:val="center"/>
          </w:tcPr>
          <w:p>
            <w:pPr/>
          </w:p>
        </w:tc>
        <w:tc>
          <w:tcPr>
            <w:tcW w:w="2551" w:type="dxa"/>
            <w:hMerge w:val="restart"/>
            <w:vAlign w:val="center"/>
          </w:tcPr>
          <w:p>
            <w:pPr>
              <w:pStyle w:val="单元格样式2"/>
            </w:pPr>
            <w:r>
              <w:t xml:space="preserve">≤5万元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通过调解与仲裁，化解农村土地经营纠纷</w:t>
            </w:r>
          </w:p>
        </w:tc>
        <w:tc>
          <w:tcPr>
            <w:tcW w:w="3430" w:type="dxa"/>
            <w:hMerge w:val="restart"/>
            <w:vAlign w:val="center"/>
          </w:tcPr>
          <w:p>
            <w:pPr>
              <w:pStyle w:val="单元格样式2"/>
            </w:pPr>
            <w:r>
              <w:t xml:space="preserve">通过调解与仲裁，化解农村土地经营纠纷</w:t>
            </w:r>
          </w:p>
        </w:tc>
        <w:tc>
          <w:tcPr>
            <w:tcW w:w="0" w:type="auto"/>
            <w:hMerge/>
            <w:vAlign w:val="center"/>
          </w:tcPr>
          <w:p>
            <w:pPr/>
          </w:p>
        </w:tc>
        <w:tc>
          <w:tcPr>
            <w:tcW w:w="2551" w:type="dxa"/>
            <w:hMerge w:val="restart"/>
            <w:vAlign w:val="center"/>
          </w:tcPr>
          <w:p>
            <w:pPr>
              <w:pStyle w:val="单元格样式2"/>
            </w:pPr>
            <w:r>
              <w:t xml:space="preserve">有效化解</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申请人满意度</w:t>
            </w:r>
          </w:p>
        </w:tc>
        <w:tc>
          <w:tcPr>
            <w:tcW w:w="3430" w:type="dxa"/>
            <w:hMerge w:val="restart"/>
            <w:vAlign w:val="center"/>
          </w:tcPr>
          <w:p>
            <w:pPr>
              <w:pStyle w:val="单元格样式2"/>
            </w:pPr>
            <w:r>
              <w:t xml:space="preserve">申请人满意度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2" w:name="_Toc_4_4_0000000023"/>
      <w:r>
        <w:rPr>
          <w:rFonts w:ascii="方正仿宋_GBK" w:eastAsia="方正仿宋_GBK" w:hAnsi="方正仿宋_GBK" w:cs="方正仿宋_GBK"/>
          <w:sz w:val="28"/>
        </w:rPr>
        <w:t xml:space="preserve">20.2026年农业保险保费区级补贴资金绩效目标表</w:t>
      </w:r>
      <w:bookmarkEnd w:id="2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2026年农业保险保费区级补贴资金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5600000.00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5600000.00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通过引导和支持农户参加农业保险，不断扩大农业保险覆盖面和风险保障水平，稳定农业生产，保障农民收入。</w:t>
            </w:r>
            <w:r>
              <w:tab/>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1.通过引导和支持农户参加农业保险，不断扩大农业保险覆盖面和风险保障水平，稳定农业生产，保障农民收入。</w:t>
            </w:r>
            <w:r>
              <w:tab/>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参加投保农户数量</w:t>
            </w:r>
          </w:p>
        </w:tc>
        <w:tc>
          <w:tcPr>
            <w:tcW w:w="3430" w:type="dxa"/>
            <w:hMerge w:val="restart"/>
            <w:vAlign w:val="center"/>
          </w:tcPr>
          <w:p>
            <w:pPr>
              <w:pStyle w:val="单元格样式2"/>
            </w:pPr>
            <w:r>
              <w:t xml:space="preserve">参加投保农户数量</w:t>
            </w:r>
          </w:p>
        </w:tc>
        <w:tc>
          <w:tcPr>
            <w:tcW w:w="0" w:type="auto"/>
            <w:hMerge/>
            <w:vAlign w:val="center"/>
          </w:tcPr>
          <w:p>
            <w:pPr/>
          </w:p>
        </w:tc>
        <w:tc>
          <w:tcPr>
            <w:tcW w:w="2551" w:type="dxa"/>
            <w:hMerge w:val="restart"/>
            <w:vAlign w:val="center"/>
          </w:tcPr>
          <w:p>
            <w:pPr>
              <w:pStyle w:val="单元格样式2"/>
            </w:pPr>
            <w:r>
              <w:t xml:space="preserve">≥300户</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三大粮食作物投保面积覆盖率</w:t>
            </w:r>
          </w:p>
        </w:tc>
        <w:tc>
          <w:tcPr>
            <w:tcW w:w="3430" w:type="dxa"/>
            <w:hMerge w:val="restart"/>
            <w:vAlign w:val="center"/>
          </w:tcPr>
          <w:p>
            <w:pPr>
              <w:pStyle w:val="单元格样式2"/>
            </w:pPr>
            <w:r>
              <w:t xml:space="preserve">三大粮食作物投保面积覆盖率</w:t>
            </w:r>
          </w:p>
        </w:tc>
        <w:tc>
          <w:tcPr>
            <w:tcW w:w="0" w:type="auto"/>
            <w:hMerge/>
            <w:vAlign w:val="center"/>
          </w:tcPr>
          <w:p>
            <w:pPr/>
          </w:p>
        </w:tc>
        <w:tc>
          <w:tcPr>
            <w:tcW w:w="2551" w:type="dxa"/>
            <w:hMerge w:val="restart"/>
            <w:vAlign w:val="center"/>
          </w:tcPr>
          <w:p>
            <w:pPr>
              <w:pStyle w:val="单元格样式2"/>
            </w:pPr>
            <w:r>
              <w:t xml:space="preserve">≥60%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粮食作物保险有效周期</w:t>
            </w:r>
          </w:p>
        </w:tc>
        <w:tc>
          <w:tcPr>
            <w:tcW w:w="3430" w:type="dxa"/>
            <w:hMerge w:val="restart"/>
            <w:vAlign w:val="center"/>
          </w:tcPr>
          <w:p>
            <w:pPr>
              <w:pStyle w:val="单元格样式2"/>
            </w:pPr>
            <w:r>
              <w:t xml:space="preserve">粮食作物保险有效周期</w:t>
            </w:r>
          </w:p>
        </w:tc>
        <w:tc>
          <w:tcPr>
            <w:tcW w:w="0" w:type="auto"/>
            <w:hMerge/>
            <w:vAlign w:val="center"/>
          </w:tcPr>
          <w:p>
            <w:pPr/>
          </w:p>
        </w:tc>
        <w:tc>
          <w:tcPr>
            <w:tcW w:w="2551" w:type="dxa"/>
            <w:hMerge w:val="restart"/>
            <w:vAlign w:val="center"/>
          </w:tcPr>
          <w:p>
            <w:pPr>
              <w:pStyle w:val="单元格样式2"/>
            </w:pPr>
            <w:r>
              <w:t xml:space="preserve">2025年1-12月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粮食作物补贴金额</w:t>
            </w:r>
          </w:p>
        </w:tc>
        <w:tc>
          <w:tcPr>
            <w:tcW w:w="3430" w:type="dxa"/>
            <w:hMerge w:val="restart"/>
            <w:vAlign w:val="center"/>
          </w:tcPr>
          <w:p>
            <w:pPr>
              <w:pStyle w:val="单元格样式2"/>
            </w:pPr>
            <w:r>
              <w:t xml:space="preserve">粮食作物补贴金额</w:t>
            </w:r>
          </w:p>
        </w:tc>
        <w:tc>
          <w:tcPr>
            <w:tcW w:w="0" w:type="auto"/>
            <w:hMerge/>
            <w:vAlign w:val="center"/>
          </w:tcPr>
          <w:p>
            <w:pPr/>
          </w:p>
        </w:tc>
        <w:tc>
          <w:tcPr>
            <w:tcW w:w="2551" w:type="dxa"/>
            <w:hMerge w:val="restart"/>
            <w:vAlign w:val="center"/>
          </w:tcPr>
          <w:p>
            <w:pPr>
              <w:pStyle w:val="单元格样式2"/>
            </w:pPr>
            <w:r>
              <w:t xml:space="preserve">≤560万元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稳定农业生产程度</w:t>
            </w:r>
          </w:p>
        </w:tc>
        <w:tc>
          <w:tcPr>
            <w:tcW w:w="3430" w:type="dxa"/>
            <w:hMerge w:val="restart"/>
            <w:vAlign w:val="center"/>
          </w:tcPr>
          <w:p>
            <w:pPr>
              <w:pStyle w:val="单元格样式2"/>
            </w:pPr>
            <w:r>
              <w:t xml:space="preserve">稳定农业生产程度</w:t>
            </w:r>
          </w:p>
        </w:tc>
        <w:tc>
          <w:tcPr>
            <w:tcW w:w="0" w:type="auto"/>
            <w:hMerge/>
            <w:vAlign w:val="center"/>
          </w:tcPr>
          <w:p>
            <w:pPr/>
          </w:p>
        </w:tc>
        <w:tc>
          <w:tcPr>
            <w:tcW w:w="2551" w:type="dxa"/>
            <w:hMerge w:val="restart"/>
            <w:vAlign w:val="center"/>
          </w:tcPr>
          <w:p>
            <w:pPr>
              <w:pStyle w:val="单元格样式2"/>
            </w:pPr>
            <w:r>
              <w:t xml:space="preserve">显著稳定</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参保农户满意度</w:t>
            </w:r>
          </w:p>
        </w:tc>
        <w:tc>
          <w:tcPr>
            <w:tcW w:w="3430" w:type="dxa"/>
            <w:hMerge w:val="restart"/>
            <w:vAlign w:val="center"/>
          </w:tcPr>
          <w:p>
            <w:pPr>
              <w:pStyle w:val="单元格样式2"/>
            </w:pPr>
            <w:r>
              <w:t xml:space="preserve">参保农户满意度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3" w:name="_Toc_4_4_0000000024"/>
      <w:r>
        <w:rPr>
          <w:rFonts w:ascii="方正仿宋_GBK" w:eastAsia="方正仿宋_GBK" w:hAnsi="方正仿宋_GBK" w:cs="方正仿宋_GBK"/>
          <w:sz w:val="28"/>
        </w:rPr>
        <w:t xml:space="preserve">21.2026年石岛工作站经费绩效目标表</w:t>
      </w:r>
      <w:bookmarkEnd w:id="2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2026年石岛工作站经费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通过石岛工作站经费，提升石岛工作站工作能力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1.通过石岛工作站经费，提升石岛工作站工作能力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w:t>
            </w:r>
          </w:p>
        </w:tc>
        <w:tc>
          <w:tcPr>
            <w:tcW w:w="3430" w:type="dxa"/>
            <w:hMerge w:val="restart"/>
            <w:vAlign w:val="center"/>
          </w:tcPr>
          <w:p>
            <w:pPr>
              <w:pStyle w:val="单元格样式2"/>
            </w:pPr>
            <w:r>
              <w:t xml:space="preserve">补贴事项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补贴发放准确率</w:t>
            </w:r>
          </w:p>
        </w:tc>
        <w:tc>
          <w:tcPr>
            <w:tcW w:w="3430" w:type="dxa"/>
            <w:hMerge w:val="restart"/>
            <w:vAlign w:val="center"/>
          </w:tcPr>
          <w:p>
            <w:pPr>
              <w:pStyle w:val="单元格样式2"/>
            </w:pPr>
            <w:r>
              <w:t xml:space="preserve">补贴发放准确率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补贴成本</w:t>
            </w:r>
          </w:p>
        </w:tc>
        <w:tc>
          <w:tcPr>
            <w:tcW w:w="3430" w:type="dxa"/>
            <w:hMerge w:val="restart"/>
            <w:vAlign w:val="center"/>
          </w:tcPr>
          <w:p>
            <w:pPr>
              <w:pStyle w:val="单元格样式2"/>
            </w:pPr>
            <w:r>
              <w:t xml:space="preserve">补贴成本</w:t>
            </w:r>
          </w:p>
        </w:tc>
        <w:tc>
          <w:tcPr>
            <w:tcW w:w="0" w:type="auto"/>
            <w:hMerge/>
            <w:vAlign w:val="center"/>
          </w:tcPr>
          <w:p>
            <w:pPr/>
          </w:p>
        </w:tc>
        <w:tc>
          <w:tcPr>
            <w:tcW w:w="2551" w:type="dxa"/>
            <w:hMerge w:val="restart"/>
            <w:vAlign w:val="center"/>
          </w:tcPr>
          <w:p>
            <w:pPr>
              <w:pStyle w:val="单元格样式2"/>
            </w:pPr>
            <w:r>
              <w:t xml:space="preserve">≤10万元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工作能力</w:t>
            </w:r>
          </w:p>
        </w:tc>
        <w:tc>
          <w:tcPr>
            <w:tcW w:w="3430" w:type="dxa"/>
            <w:hMerge w:val="restart"/>
            <w:vAlign w:val="center"/>
          </w:tcPr>
          <w:p>
            <w:pPr>
              <w:pStyle w:val="单元格样式2"/>
            </w:pPr>
            <w:r>
              <w:t xml:space="preserve">工作能力</w:t>
            </w:r>
          </w:p>
        </w:tc>
        <w:tc>
          <w:tcPr>
            <w:tcW w:w="0" w:type="auto"/>
            <w:hMerge/>
            <w:vAlign w:val="center"/>
          </w:tcPr>
          <w:p>
            <w:pPr/>
          </w:p>
        </w:tc>
        <w:tc>
          <w:tcPr>
            <w:tcW w:w="2551" w:type="dxa"/>
            <w:hMerge w:val="restart"/>
            <w:vAlign w:val="center"/>
          </w:tcPr>
          <w:p>
            <w:pPr>
              <w:pStyle w:val="单元格样式2"/>
            </w:pPr>
            <w:r>
              <w:t xml:space="preserve">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群众满意度</w:t>
            </w:r>
          </w:p>
        </w:tc>
        <w:tc>
          <w:tcPr>
            <w:tcW w:w="3430" w:type="dxa"/>
            <w:hMerge w:val="restart"/>
            <w:vAlign w:val="center"/>
          </w:tcPr>
          <w:p>
            <w:pPr>
              <w:pStyle w:val="单元格样式2"/>
            </w:pPr>
            <w:r>
              <w:t xml:space="preserve">群众满意度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4" w:name="_Toc_4_4_0000000025"/>
      <w:r>
        <w:rPr>
          <w:rFonts w:ascii="方正仿宋_GBK" w:eastAsia="方正仿宋_GBK" w:hAnsi="方正仿宋_GBK" w:cs="方正仿宋_GBK"/>
          <w:sz w:val="28"/>
        </w:rPr>
        <w:t xml:space="preserve">22.2026年政策性农业保险保单审核工作经费绩效目标表</w:t>
      </w:r>
      <w:bookmarkEnd w:id="2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2026年政策性农业保险保单审核工作经费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485000.00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485000.00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通过第三方对所有保单进实地审核，避免保险公司虚增保单标的数量、虚构保险标的套取财政保费补贴资金，保证财政补贴资金合理、安全使用。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1.通过第三方对所有保单进实地审核，避免保险公司虚增保单标的数量、虚构保险标的套取财政保费补贴资金，保证财政补贴资金合理、安全使用。</w:t>
            </w:r>
            <w:r>
              <w:tab/>
            </w:r>
            <w:r>
              <w:tab/>
            </w:r>
            <w:r>
              <w:tab/>
            </w:r>
            <w:r>
              <w:tab/>
            </w:r>
            <w:r>
              <w:tab/>
            </w:r>
          </w:p>
          <w:p>
            <w:pPr>
              <w:pStyle w:val="单元格样式2"/>
            </w:pP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审核保单数</w:t>
            </w:r>
          </w:p>
        </w:tc>
        <w:tc>
          <w:tcPr>
            <w:tcW w:w="3430" w:type="dxa"/>
            <w:hMerge w:val="restart"/>
            <w:vAlign w:val="center"/>
          </w:tcPr>
          <w:p>
            <w:pPr>
              <w:pStyle w:val="单元格样式2"/>
            </w:pPr>
            <w:r>
              <w:t xml:space="preserve">审核合同期内所有政策性农业保险保单数</w:t>
            </w:r>
          </w:p>
        </w:tc>
        <w:tc>
          <w:tcPr>
            <w:tcW w:w="0" w:type="auto"/>
            <w:hMerge/>
            <w:vAlign w:val="center"/>
          </w:tcPr>
          <w:p>
            <w:pPr/>
          </w:p>
        </w:tc>
        <w:tc>
          <w:tcPr>
            <w:tcW w:w="2551" w:type="dxa"/>
            <w:hMerge w:val="restart"/>
            <w:vAlign w:val="center"/>
          </w:tcPr>
          <w:p>
            <w:pPr>
              <w:pStyle w:val="单元格样式2"/>
            </w:pPr>
            <w:r>
              <w:t xml:space="preserve">≥300单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保单审核覆盖率</w:t>
            </w:r>
          </w:p>
        </w:tc>
        <w:tc>
          <w:tcPr>
            <w:tcW w:w="3430" w:type="dxa"/>
            <w:hMerge w:val="restart"/>
            <w:vAlign w:val="center"/>
          </w:tcPr>
          <w:p>
            <w:pPr>
              <w:pStyle w:val="单元格样式2"/>
            </w:pPr>
            <w:r>
              <w:t xml:space="preserve">保单审核覆盖率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审核工作完成时间</w:t>
            </w:r>
          </w:p>
        </w:tc>
        <w:tc>
          <w:tcPr>
            <w:tcW w:w="3430" w:type="dxa"/>
            <w:hMerge w:val="restart"/>
            <w:vAlign w:val="center"/>
          </w:tcPr>
          <w:p>
            <w:pPr>
              <w:pStyle w:val="单元格样式2"/>
            </w:pPr>
            <w:r>
              <w:t xml:space="preserve">审核工作完成时间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审核成本</w:t>
            </w:r>
          </w:p>
        </w:tc>
        <w:tc>
          <w:tcPr>
            <w:tcW w:w="3430" w:type="dxa"/>
            <w:hMerge w:val="restart"/>
            <w:vAlign w:val="center"/>
          </w:tcPr>
          <w:p>
            <w:pPr>
              <w:pStyle w:val="单元格样式2"/>
            </w:pPr>
            <w:r>
              <w:t xml:space="preserve">审核成本</w:t>
            </w:r>
          </w:p>
        </w:tc>
        <w:tc>
          <w:tcPr>
            <w:tcW w:w="0" w:type="auto"/>
            <w:hMerge/>
            <w:vAlign w:val="center"/>
          </w:tcPr>
          <w:p>
            <w:pPr/>
          </w:p>
        </w:tc>
        <w:tc>
          <w:tcPr>
            <w:tcW w:w="2551" w:type="dxa"/>
            <w:hMerge w:val="restart"/>
            <w:vAlign w:val="center"/>
          </w:tcPr>
          <w:p>
            <w:pPr>
              <w:pStyle w:val="单元格样式2"/>
            </w:pPr>
            <w:r>
              <w:t xml:space="preserve">≤48.5万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政策性农业保险承保规范程度</w:t>
            </w:r>
          </w:p>
        </w:tc>
        <w:tc>
          <w:tcPr>
            <w:tcW w:w="3430" w:type="dxa"/>
            <w:hMerge w:val="restart"/>
            <w:vAlign w:val="center"/>
          </w:tcPr>
          <w:p>
            <w:pPr>
              <w:pStyle w:val="单元格样式2"/>
            </w:pPr>
            <w:r>
              <w:t xml:space="preserve">政策性农业保险承保规范程度</w:t>
            </w:r>
          </w:p>
        </w:tc>
        <w:tc>
          <w:tcPr>
            <w:tcW w:w="0" w:type="auto"/>
            <w:hMerge/>
            <w:vAlign w:val="center"/>
          </w:tcPr>
          <w:p>
            <w:pPr/>
          </w:p>
        </w:tc>
        <w:tc>
          <w:tcPr>
            <w:tcW w:w="2551" w:type="dxa"/>
            <w:hMerge w:val="restart"/>
            <w:vAlign w:val="center"/>
          </w:tcPr>
          <w:p>
            <w:pPr>
              <w:pStyle w:val="单元格样式2"/>
            </w:pPr>
            <w:r>
              <w:t xml:space="preserve">较显著提高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单位对保单审核工作满意度</w:t>
            </w:r>
          </w:p>
        </w:tc>
        <w:tc>
          <w:tcPr>
            <w:tcW w:w="3430" w:type="dxa"/>
            <w:hMerge w:val="restart"/>
            <w:vAlign w:val="center"/>
          </w:tcPr>
          <w:p>
            <w:pPr>
              <w:pStyle w:val="单元格样式2"/>
            </w:pPr>
            <w:r>
              <w:t xml:space="preserve">单位对保单审核工作满意度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5" w:name="_Toc_4_4_0000000026"/>
      <w:r>
        <w:rPr>
          <w:rFonts w:ascii="方正仿宋_GBK" w:eastAsia="方正仿宋_GBK" w:hAnsi="方正仿宋_GBK" w:cs="方正仿宋_GBK"/>
          <w:sz w:val="28"/>
        </w:rPr>
        <w:t xml:space="preserve">23.2026提前下达）高标准农田建设（2026年）（财农[2025]71号）-中央资金-津财农指[2025]61号绩效目标表</w:t>
      </w:r>
      <w:bookmarkEnd w:id="2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2026提前下达）高标准农田建设（2026年）（财农[2025]71号）-中央资金-津财农指[2025]61号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通过新建和改造提升高标准农田，有效改善农田基础设施条件，提升耕地质量，提高粮食综合生产能力。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1.通过新建和改造提升高标准农田，有效改善农田基础设施条件，提升耕地质量，提高粮食综合生产能力。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高标准农田建设面积</w:t>
            </w:r>
          </w:p>
        </w:tc>
        <w:tc>
          <w:tcPr>
            <w:tcW w:w="3430" w:type="dxa"/>
            <w:hMerge w:val="restart"/>
            <w:vAlign w:val="center"/>
          </w:tcPr>
          <w:p>
            <w:pPr>
              <w:pStyle w:val="单元格样式2"/>
            </w:pPr>
            <w:r>
              <w:t xml:space="preserve">高标准农田建设面积</w:t>
            </w:r>
          </w:p>
        </w:tc>
        <w:tc>
          <w:tcPr>
            <w:tcW w:w="0" w:type="auto"/>
            <w:hMerge/>
            <w:vAlign w:val="center"/>
          </w:tcPr>
          <w:p>
            <w:pPr/>
          </w:p>
        </w:tc>
        <w:tc>
          <w:tcPr>
            <w:tcW w:w="2551" w:type="dxa"/>
            <w:hMerge w:val="restart"/>
            <w:vAlign w:val="center"/>
          </w:tcPr>
          <w:p>
            <w:pPr>
              <w:pStyle w:val="单元格样式2"/>
            </w:pPr>
            <w:r>
              <w:t xml:space="preserve">≥7000亩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高标准农田建设项目验收合格率</w:t>
            </w:r>
          </w:p>
        </w:tc>
        <w:tc>
          <w:tcPr>
            <w:tcW w:w="3430" w:type="dxa"/>
            <w:hMerge w:val="restart"/>
            <w:vAlign w:val="center"/>
          </w:tcPr>
          <w:p>
            <w:pPr>
              <w:pStyle w:val="单元格样式2"/>
            </w:pPr>
            <w:r>
              <w:t xml:space="preserve">高标准农田建设项目验收合格率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新建和改造提升高标准农田项目开工时间</w:t>
            </w:r>
          </w:p>
        </w:tc>
        <w:tc>
          <w:tcPr>
            <w:tcW w:w="3430" w:type="dxa"/>
            <w:hMerge w:val="restart"/>
            <w:vAlign w:val="center"/>
          </w:tcPr>
          <w:p>
            <w:pPr>
              <w:pStyle w:val="单元格样式2"/>
            </w:pPr>
            <w:r>
              <w:t xml:space="preserve">新建和改造提升高标准农田项目开工时间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高标准农田建设支出</w:t>
            </w:r>
          </w:p>
        </w:tc>
        <w:tc>
          <w:tcPr>
            <w:tcW w:w="3430" w:type="dxa"/>
            <w:hMerge w:val="restart"/>
            <w:vAlign w:val="center"/>
          </w:tcPr>
          <w:p>
            <w:pPr>
              <w:pStyle w:val="单元格样式2"/>
            </w:pPr>
            <w:r>
              <w:t xml:space="preserve">高标准农田建设支出</w:t>
            </w:r>
          </w:p>
        </w:tc>
        <w:tc>
          <w:tcPr>
            <w:tcW w:w="0" w:type="auto"/>
            <w:hMerge/>
            <w:vAlign w:val="center"/>
          </w:tcPr>
          <w:p>
            <w:pPr/>
          </w:p>
        </w:tc>
        <w:tc>
          <w:tcPr>
            <w:tcW w:w="2551" w:type="dxa"/>
            <w:hMerge w:val="restart"/>
            <w:vAlign w:val="center"/>
          </w:tcPr>
          <w:p>
            <w:pPr>
              <w:pStyle w:val="单元格样式2"/>
            </w:pPr>
            <w:r>
              <w:t xml:space="preserve">≤2000万元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田间道路通达率</w:t>
            </w:r>
          </w:p>
        </w:tc>
        <w:tc>
          <w:tcPr>
            <w:tcW w:w="3430" w:type="dxa"/>
            <w:hMerge w:val="restart"/>
            <w:vAlign w:val="center"/>
          </w:tcPr>
          <w:p>
            <w:pPr>
              <w:pStyle w:val="单元格样式2"/>
            </w:pPr>
            <w:r>
              <w:t xml:space="preserve">田间道路通达率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高标准农田建设受益群众满意率</w:t>
            </w:r>
          </w:p>
        </w:tc>
        <w:tc>
          <w:tcPr>
            <w:tcW w:w="3430" w:type="dxa"/>
            <w:hMerge w:val="restart"/>
            <w:vAlign w:val="center"/>
          </w:tcPr>
          <w:p>
            <w:pPr>
              <w:pStyle w:val="单元格样式2"/>
            </w:pPr>
            <w:r>
              <w:t xml:space="preserve">高标准农田建设受益群众满意率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6" w:name="_Toc_4_4_0000000027"/>
      <w:r>
        <w:rPr>
          <w:rFonts w:ascii="方正仿宋_GBK" w:eastAsia="方正仿宋_GBK" w:hAnsi="方正仿宋_GBK" w:cs="方正仿宋_GBK"/>
          <w:sz w:val="28"/>
        </w:rPr>
        <w:t xml:space="preserve">24.2026乡村振兴带头人培训（东西部协作与支援合作）绩效目标表</w:t>
      </w:r>
      <w:bookmarkEnd w:id="2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2026乡村振兴带头人培训（东西部协作与支援合作）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为黄南州、张家川县、合作市进行乡村振兴带头人培训，带动创业就业，促进乡村振兴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1.为黄南州、张家川县、合作市进行乡村振兴带头人培训，带动创业就业，促进乡村振兴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培训人数</w:t>
            </w:r>
          </w:p>
        </w:tc>
        <w:tc>
          <w:tcPr>
            <w:tcW w:w="3430" w:type="dxa"/>
            <w:hMerge w:val="restart"/>
            <w:vAlign w:val="center"/>
          </w:tcPr>
          <w:p>
            <w:pPr>
              <w:pStyle w:val="单元格样式2"/>
            </w:pPr>
            <w:r>
              <w:t xml:space="preserve">培训人数</w:t>
            </w:r>
          </w:p>
        </w:tc>
        <w:tc>
          <w:tcPr>
            <w:tcW w:w="0" w:type="auto"/>
            <w:hMerge/>
            <w:vAlign w:val="center"/>
          </w:tcPr>
          <w:p>
            <w:pPr/>
          </w:p>
        </w:tc>
        <w:tc>
          <w:tcPr>
            <w:tcW w:w="2551" w:type="dxa"/>
            <w:hMerge w:val="restart"/>
            <w:vAlign w:val="center"/>
          </w:tcPr>
          <w:p>
            <w:pPr>
              <w:pStyle w:val="单元格样式2"/>
            </w:pPr>
            <w:r>
              <w:t xml:space="preserve">≥600人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培训人数达标率</w:t>
            </w:r>
          </w:p>
        </w:tc>
        <w:tc>
          <w:tcPr>
            <w:tcW w:w="3430" w:type="dxa"/>
            <w:hMerge w:val="restart"/>
            <w:vAlign w:val="center"/>
          </w:tcPr>
          <w:p>
            <w:pPr>
              <w:pStyle w:val="单元格样式2"/>
            </w:pPr>
            <w:r>
              <w:t xml:space="preserve">培训人数达标率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培训期限</w:t>
            </w:r>
          </w:p>
        </w:tc>
        <w:tc>
          <w:tcPr>
            <w:tcW w:w="3430" w:type="dxa"/>
            <w:hMerge w:val="restart"/>
            <w:vAlign w:val="center"/>
          </w:tcPr>
          <w:p>
            <w:pPr>
              <w:pStyle w:val="单元格样式2"/>
            </w:pPr>
            <w:r>
              <w:t xml:space="preserve">培训期限</w:t>
            </w:r>
          </w:p>
        </w:tc>
        <w:tc>
          <w:tcPr>
            <w:tcW w:w="0" w:type="auto"/>
            <w:hMerge/>
            <w:vAlign w:val="center"/>
          </w:tcPr>
          <w:p>
            <w:pPr/>
          </w:p>
        </w:tc>
        <w:tc>
          <w:tcPr>
            <w:tcW w:w="2551" w:type="dxa"/>
            <w:hMerge w:val="restart"/>
            <w:vAlign w:val="center"/>
          </w:tcPr>
          <w:p>
            <w:pPr>
              <w:pStyle w:val="单元格样式2"/>
            </w:pPr>
            <w:r>
              <w:t xml:space="preserve">1年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人均培训成本</w:t>
            </w:r>
          </w:p>
        </w:tc>
        <w:tc>
          <w:tcPr>
            <w:tcW w:w="3430" w:type="dxa"/>
            <w:hMerge w:val="restart"/>
            <w:vAlign w:val="center"/>
          </w:tcPr>
          <w:p>
            <w:pPr>
              <w:pStyle w:val="单元格样式2"/>
            </w:pPr>
            <w:r>
              <w:t xml:space="preserve">人均培训成本</w:t>
            </w:r>
          </w:p>
        </w:tc>
        <w:tc>
          <w:tcPr>
            <w:tcW w:w="0" w:type="auto"/>
            <w:hMerge/>
            <w:vAlign w:val="center"/>
          </w:tcPr>
          <w:p>
            <w:pPr/>
          </w:p>
        </w:tc>
        <w:tc>
          <w:tcPr>
            <w:tcW w:w="2551" w:type="dxa"/>
            <w:hMerge w:val="restart"/>
            <w:vAlign w:val="center"/>
          </w:tcPr>
          <w:p>
            <w:pPr>
              <w:pStyle w:val="单元格样式2"/>
            </w:pPr>
            <w:r>
              <w:t xml:space="preserve">≤1333元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培训成果</w:t>
            </w:r>
          </w:p>
        </w:tc>
        <w:tc>
          <w:tcPr>
            <w:tcW w:w="3430" w:type="dxa"/>
            <w:hMerge w:val="restart"/>
            <w:vAlign w:val="center"/>
          </w:tcPr>
          <w:p>
            <w:pPr>
              <w:pStyle w:val="单元格样式2"/>
            </w:pPr>
            <w:r>
              <w:t xml:space="preserve">培训成果</w:t>
            </w:r>
          </w:p>
        </w:tc>
        <w:tc>
          <w:tcPr>
            <w:tcW w:w="0" w:type="auto"/>
            <w:hMerge/>
            <w:vAlign w:val="center"/>
          </w:tcPr>
          <w:p>
            <w:pPr/>
          </w:p>
        </w:tc>
        <w:tc>
          <w:tcPr>
            <w:tcW w:w="2551" w:type="dxa"/>
            <w:hMerge w:val="restart"/>
            <w:vAlign w:val="center"/>
          </w:tcPr>
          <w:p>
            <w:pPr>
              <w:pStyle w:val="单元格样式2"/>
            </w:pPr>
            <w:r>
              <w:t xml:space="preserve">带动就业创业，促进乡村振兴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培训人员满意度</w:t>
            </w:r>
          </w:p>
        </w:tc>
        <w:tc>
          <w:tcPr>
            <w:tcW w:w="3430" w:type="dxa"/>
            <w:hMerge w:val="restart"/>
            <w:vAlign w:val="center"/>
          </w:tcPr>
          <w:p>
            <w:pPr>
              <w:pStyle w:val="单元格样式2"/>
            </w:pPr>
            <w:r>
              <w:t xml:space="preserve">培训人员满意度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7" w:name="_Toc_4_4_0000000028"/>
      <w:r>
        <w:rPr>
          <w:rFonts w:ascii="方正仿宋_GBK" w:eastAsia="方正仿宋_GBK" w:hAnsi="方正仿宋_GBK" w:cs="方正仿宋_GBK"/>
          <w:sz w:val="28"/>
        </w:rPr>
        <w:t xml:space="preserve">25.2026一般债券付息支出（农业社保室）绩效目标表</w:t>
      </w:r>
      <w:bookmarkEnd w:id="2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2026一般债券付息支出（农业社保室）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6948382.60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6948382.60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通过支付项目应付利息，有效化解债务纠纷，维护政府公信力。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1.通过支付项目应付利息，有效化解债务纠纷，维护政府公信力。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应付利息项目数量</w:t>
            </w:r>
          </w:p>
        </w:tc>
        <w:tc>
          <w:tcPr>
            <w:tcW w:w="3430" w:type="dxa"/>
            <w:hMerge w:val="restart"/>
            <w:vAlign w:val="center"/>
          </w:tcPr>
          <w:p>
            <w:pPr>
              <w:pStyle w:val="单元格样式2"/>
            </w:pPr>
            <w:r>
              <w:t xml:space="preserve">应付利息项目数量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r>
              <w:t xml:space="preserve">按照相关文件</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资金支付合规率</w:t>
            </w:r>
          </w:p>
        </w:tc>
        <w:tc>
          <w:tcPr>
            <w:tcW w:w="3430" w:type="dxa"/>
            <w:hMerge w:val="restart"/>
            <w:vAlign w:val="center"/>
          </w:tcPr>
          <w:p>
            <w:pPr>
              <w:pStyle w:val="单元格样式2"/>
            </w:pPr>
            <w:r>
              <w:t xml:space="preserve">资金支付审批手续完整情况</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按照相关文件</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偿还债务完成时间</w:t>
            </w:r>
          </w:p>
        </w:tc>
        <w:tc>
          <w:tcPr>
            <w:tcW w:w="3430" w:type="dxa"/>
            <w:hMerge w:val="restart"/>
            <w:vAlign w:val="center"/>
          </w:tcPr>
          <w:p>
            <w:pPr>
              <w:pStyle w:val="单元格样式2"/>
            </w:pPr>
            <w:r>
              <w:t xml:space="preserve">偿还债务完成时间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按照相关文件</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还款利息金额</w:t>
            </w:r>
          </w:p>
        </w:tc>
        <w:tc>
          <w:tcPr>
            <w:tcW w:w="3430" w:type="dxa"/>
            <w:hMerge w:val="restart"/>
            <w:vAlign w:val="center"/>
          </w:tcPr>
          <w:p>
            <w:pPr>
              <w:pStyle w:val="单元格样式2"/>
            </w:pPr>
            <w:r>
              <w:t xml:space="preserve">还款利息金额</w:t>
            </w:r>
          </w:p>
        </w:tc>
        <w:tc>
          <w:tcPr>
            <w:tcW w:w="0" w:type="auto"/>
            <w:hMerge/>
            <w:vAlign w:val="center"/>
          </w:tcPr>
          <w:p>
            <w:pPr/>
          </w:p>
        </w:tc>
        <w:tc>
          <w:tcPr>
            <w:tcW w:w="2551" w:type="dxa"/>
            <w:hMerge w:val="restart"/>
            <w:vAlign w:val="center"/>
          </w:tcPr>
          <w:p>
            <w:pPr>
              <w:pStyle w:val="单元格样式2"/>
            </w:pPr>
            <w:r>
              <w:t xml:space="preserve">≤6948382.6元</w:t>
            </w:r>
          </w:p>
        </w:tc>
        <w:tc>
          <w:tcPr>
            <w:tcW w:w="0" w:type="auto"/>
            <w:hMerge/>
          </w:tcPr>
          <w:p>
            <w:pPr>
              <w:pStyle w:val="单元格样式2"/>
            </w:pPr>
            <w:r>
              <w:t xml:space="preserve">按照相关文件</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化解债务纠纷，维护政府公信力</w:t>
            </w:r>
          </w:p>
        </w:tc>
        <w:tc>
          <w:tcPr>
            <w:tcW w:w="3430" w:type="dxa"/>
            <w:hMerge w:val="restart"/>
            <w:vAlign w:val="center"/>
          </w:tcPr>
          <w:p>
            <w:pPr>
              <w:pStyle w:val="单元格样式2"/>
            </w:pPr>
            <w:r>
              <w:t xml:space="preserve">化解债务纠纷，维护政府公信力</w:t>
            </w:r>
          </w:p>
        </w:tc>
        <w:tc>
          <w:tcPr>
            <w:tcW w:w="0" w:type="auto"/>
            <w:hMerge/>
            <w:vAlign w:val="center"/>
          </w:tcPr>
          <w:p>
            <w:pPr/>
          </w:p>
        </w:tc>
        <w:tc>
          <w:tcPr>
            <w:tcW w:w="2551" w:type="dxa"/>
            <w:hMerge w:val="restart"/>
            <w:vAlign w:val="center"/>
          </w:tcPr>
          <w:p>
            <w:pPr>
              <w:pStyle w:val="单元格样式2"/>
            </w:pPr>
            <w:r>
              <w:t xml:space="preserve">有效化解债务纠纷，年度内不发生被起诉债务案件</w:t>
            </w:r>
          </w:p>
        </w:tc>
        <w:tc>
          <w:tcPr>
            <w:tcW w:w="0" w:type="auto"/>
            <w:hMerge/>
          </w:tcPr>
          <w:p>
            <w:pPr>
              <w:pStyle w:val="单元格样式2"/>
            </w:pPr>
            <w:r>
              <w:t xml:space="preserve">按照相关文件</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债权人满意度</w:t>
            </w:r>
          </w:p>
        </w:tc>
        <w:tc>
          <w:tcPr>
            <w:tcW w:w="3430" w:type="dxa"/>
            <w:hMerge w:val="restart"/>
            <w:vAlign w:val="center"/>
          </w:tcPr>
          <w:p>
            <w:pPr>
              <w:pStyle w:val="单元格样式2"/>
            </w:pPr>
            <w:r>
              <w:t xml:space="preserve">债权人满意度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按照相关文件</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8" w:name="_Toc_4_4_0000000029"/>
      <w:r>
        <w:rPr>
          <w:rFonts w:ascii="方正仿宋_GBK" w:eastAsia="方正仿宋_GBK" w:hAnsi="方正仿宋_GBK" w:cs="方正仿宋_GBK"/>
          <w:sz w:val="28"/>
        </w:rPr>
        <w:t xml:space="preserve">26.2026专项债券付息支出（农业社保室）绩效目标表</w:t>
      </w:r>
      <w:bookmarkEnd w:id="2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2026专项债券付息支出（农业社保室）</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52330000.00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52330000.00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通过支付项目应付利息，有效化解债务纠纷，维护政府公信力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1.通过支付项目应付利息，有效化解债务纠纷，维护政府公信力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应付利息项目数量</w:t>
            </w:r>
          </w:p>
        </w:tc>
        <w:tc>
          <w:tcPr>
            <w:tcW w:w="3430" w:type="dxa"/>
            <w:hMerge w:val="restart"/>
            <w:vAlign w:val="center"/>
          </w:tcPr>
          <w:p>
            <w:pPr>
              <w:pStyle w:val="单元格样式2"/>
            </w:pPr>
            <w:r>
              <w:t xml:space="preserve">应付利息项目数量</w:t>
            </w:r>
          </w:p>
        </w:tc>
        <w:tc>
          <w:tcPr>
            <w:tcW w:w="0" w:type="auto"/>
            <w:hMerge/>
            <w:vAlign w:val="center"/>
          </w:tcPr>
          <w:p>
            <w:pPr/>
          </w:p>
        </w:tc>
        <w:tc>
          <w:tcPr>
            <w:tcW w:w="2551" w:type="dxa"/>
            <w:hMerge w:val="restart"/>
            <w:vAlign w:val="center"/>
          </w:tcPr>
          <w:p>
            <w:pPr>
              <w:pStyle w:val="单元格样式2"/>
            </w:pPr>
            <w:r>
              <w:t xml:space="preserve">≥3个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资金支付合规率</w:t>
            </w:r>
          </w:p>
        </w:tc>
        <w:tc>
          <w:tcPr>
            <w:tcW w:w="3430" w:type="dxa"/>
            <w:hMerge w:val="restart"/>
            <w:vAlign w:val="center"/>
          </w:tcPr>
          <w:p>
            <w:pPr>
              <w:pStyle w:val="单元格样式2"/>
            </w:pPr>
            <w:r>
              <w:t xml:space="preserve">资金支付合规率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偿还债务完成时间</w:t>
            </w:r>
          </w:p>
        </w:tc>
        <w:tc>
          <w:tcPr>
            <w:tcW w:w="3430" w:type="dxa"/>
            <w:hMerge w:val="restart"/>
            <w:vAlign w:val="center"/>
          </w:tcPr>
          <w:p>
            <w:pPr>
              <w:pStyle w:val="单元格样式2"/>
            </w:pPr>
            <w:r>
              <w:t xml:space="preserve">偿还债务完成时间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还款利息金额</w:t>
            </w:r>
          </w:p>
        </w:tc>
        <w:tc>
          <w:tcPr>
            <w:tcW w:w="3430" w:type="dxa"/>
            <w:hMerge w:val="restart"/>
            <w:vAlign w:val="center"/>
          </w:tcPr>
          <w:p>
            <w:pPr>
              <w:pStyle w:val="单元格样式2"/>
            </w:pPr>
            <w:r>
              <w:t xml:space="preserve">还款利息金额</w:t>
            </w:r>
          </w:p>
        </w:tc>
        <w:tc>
          <w:tcPr>
            <w:tcW w:w="0" w:type="auto"/>
            <w:hMerge/>
            <w:vAlign w:val="center"/>
          </w:tcPr>
          <w:p>
            <w:pPr/>
          </w:p>
        </w:tc>
        <w:tc>
          <w:tcPr>
            <w:tcW w:w="2551" w:type="dxa"/>
            <w:hMerge w:val="restart"/>
            <w:vAlign w:val="center"/>
          </w:tcPr>
          <w:p>
            <w:pPr>
              <w:pStyle w:val="单元格样式2"/>
            </w:pPr>
            <w:r>
              <w:t xml:space="preserve">≤52330000元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化解债务纠纷，维护政府公信力</w:t>
            </w:r>
          </w:p>
        </w:tc>
        <w:tc>
          <w:tcPr>
            <w:tcW w:w="3430" w:type="dxa"/>
            <w:hMerge w:val="restart"/>
            <w:vAlign w:val="center"/>
          </w:tcPr>
          <w:p>
            <w:pPr>
              <w:pStyle w:val="单元格样式2"/>
            </w:pPr>
            <w:r>
              <w:t xml:space="preserve">化解债务纠纷，维护政府公信力</w:t>
            </w:r>
          </w:p>
        </w:tc>
        <w:tc>
          <w:tcPr>
            <w:tcW w:w="0" w:type="auto"/>
            <w:hMerge/>
            <w:vAlign w:val="center"/>
          </w:tcPr>
          <w:p>
            <w:pPr/>
          </w:p>
        </w:tc>
        <w:tc>
          <w:tcPr>
            <w:tcW w:w="2551" w:type="dxa"/>
            <w:hMerge w:val="restart"/>
            <w:vAlign w:val="center"/>
          </w:tcPr>
          <w:p>
            <w:pPr>
              <w:pStyle w:val="单元格样式2"/>
            </w:pPr>
            <w:r>
              <w:t xml:space="preserve">有效化解债务纠纷，年度内不发生被起诉债务案件</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债权人满意度</w:t>
            </w:r>
          </w:p>
        </w:tc>
        <w:tc>
          <w:tcPr>
            <w:tcW w:w="3430" w:type="dxa"/>
            <w:hMerge w:val="restart"/>
            <w:vAlign w:val="center"/>
          </w:tcPr>
          <w:p>
            <w:pPr>
              <w:pStyle w:val="单元格样式2"/>
            </w:pPr>
            <w:r>
              <w:t xml:space="preserve">债权人满意度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29" w:name="_Toc_4_4_0000000030"/>
      <w:r>
        <w:rPr>
          <w:rFonts w:ascii="方正仿宋_GBK" w:eastAsia="方正仿宋_GBK" w:hAnsi="方正仿宋_GBK" w:cs="方正仿宋_GBK"/>
          <w:sz w:val="28"/>
        </w:rPr>
        <w:t xml:space="preserve">27.（2025年）2024年耕地资源保护（大豆油料生产扶持）-市级资金-津财农指[2025]78号绩效目标表</w:t>
      </w:r>
      <w:bookmarkEnd w:id="2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（2025年）2024年耕地资源保护（大豆油料生产扶持）-市级资金-津财农指[2025]78号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2720000.00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2720000.00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按照市区级方案要求完成相关工作，完成大豆油料种植面积任务，按时拨付2024年耕地资源保护（大豆油料生产扶持）项目272万元补贴资金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1.按照市区级方案要求完成相关工作，完成大豆油料种植面积任务，按时拨付2024年耕地资源保护（大豆油料生产扶持）项目272万元补贴资金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实施主体数量</w:t>
            </w:r>
          </w:p>
        </w:tc>
        <w:tc>
          <w:tcPr>
            <w:tcW w:w="3430" w:type="dxa"/>
            <w:hMerge w:val="restart"/>
            <w:vAlign w:val="center"/>
          </w:tcPr>
          <w:p>
            <w:pPr>
              <w:pStyle w:val="单元格样式2"/>
            </w:pPr>
            <w:r>
              <w:t xml:space="preserve">实施主体数量</w:t>
            </w:r>
          </w:p>
        </w:tc>
        <w:tc>
          <w:tcPr>
            <w:tcW w:w="0" w:type="auto"/>
            <w:hMerge/>
            <w:vAlign w:val="center"/>
          </w:tcPr>
          <w:p>
            <w:pPr/>
          </w:p>
        </w:tc>
        <w:tc>
          <w:tcPr>
            <w:tcW w:w="2551" w:type="dxa"/>
            <w:hMerge w:val="restart"/>
            <w:vAlign w:val="center"/>
          </w:tcPr>
          <w:p>
            <w:pPr>
              <w:pStyle w:val="单元格样式2"/>
            </w:pPr>
            <w:r>
              <w:t xml:space="preserve">19个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资金使用合格率</w:t>
            </w:r>
          </w:p>
        </w:tc>
        <w:tc>
          <w:tcPr>
            <w:tcW w:w="3430" w:type="dxa"/>
            <w:hMerge w:val="restart"/>
            <w:vAlign w:val="center"/>
          </w:tcPr>
          <w:p>
            <w:pPr>
              <w:pStyle w:val="单元格样式2"/>
            </w:pPr>
            <w:r>
              <w:t xml:space="preserve">资金使用合格率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资金兑付时间</w:t>
            </w:r>
          </w:p>
        </w:tc>
        <w:tc>
          <w:tcPr>
            <w:tcW w:w="3430" w:type="dxa"/>
            <w:hMerge w:val="restart"/>
            <w:vAlign w:val="center"/>
          </w:tcPr>
          <w:p>
            <w:pPr>
              <w:pStyle w:val="单元格样式2"/>
            </w:pPr>
            <w:r>
              <w:t xml:space="preserve">资金兑付时间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补贴资金总额</w:t>
            </w:r>
          </w:p>
        </w:tc>
        <w:tc>
          <w:tcPr>
            <w:tcW w:w="3430" w:type="dxa"/>
            <w:hMerge w:val="restart"/>
            <w:vAlign w:val="center"/>
          </w:tcPr>
          <w:p>
            <w:pPr>
              <w:pStyle w:val="单元格样式2"/>
            </w:pPr>
            <w:r>
              <w:t xml:space="preserve">补贴资金总额</w:t>
            </w:r>
          </w:p>
        </w:tc>
        <w:tc>
          <w:tcPr>
            <w:tcW w:w="0" w:type="auto"/>
            <w:hMerge/>
            <w:vAlign w:val="center"/>
          </w:tcPr>
          <w:p>
            <w:pPr/>
          </w:p>
        </w:tc>
        <w:tc>
          <w:tcPr>
            <w:tcW w:w="2551" w:type="dxa"/>
            <w:hMerge w:val="restart"/>
            <w:vAlign w:val="center"/>
          </w:tcPr>
          <w:p>
            <w:pPr>
              <w:pStyle w:val="单元格样式2"/>
            </w:pPr>
            <w:r>
              <w:t xml:space="preserve">272万元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种植业结构</w:t>
            </w:r>
          </w:p>
        </w:tc>
        <w:tc>
          <w:tcPr>
            <w:tcW w:w="3430" w:type="dxa"/>
            <w:hMerge w:val="restart"/>
            <w:vAlign w:val="center"/>
          </w:tcPr>
          <w:p>
            <w:pPr>
              <w:pStyle w:val="单元格样式2"/>
            </w:pPr>
            <w:r>
              <w:t xml:space="preserve">种植业结构</w:t>
            </w:r>
          </w:p>
        </w:tc>
        <w:tc>
          <w:tcPr>
            <w:tcW w:w="0" w:type="auto"/>
            <w:hMerge/>
            <w:vAlign w:val="center"/>
          </w:tcPr>
          <w:p>
            <w:pPr/>
          </w:p>
        </w:tc>
        <w:tc>
          <w:tcPr>
            <w:tcW w:w="2551" w:type="dxa"/>
            <w:hMerge w:val="restart"/>
            <w:vAlign w:val="center"/>
          </w:tcPr>
          <w:p>
            <w:pPr>
              <w:pStyle w:val="单元格样式2"/>
            </w:pPr>
            <w:r>
              <w:t xml:space="preserve">有效改善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补贴主体满意度</w:t>
            </w:r>
          </w:p>
        </w:tc>
        <w:tc>
          <w:tcPr>
            <w:tcW w:w="3430" w:type="dxa"/>
            <w:hMerge w:val="restart"/>
            <w:vAlign w:val="center"/>
          </w:tcPr>
          <w:p>
            <w:pPr>
              <w:pStyle w:val="单元格样式2"/>
            </w:pPr>
            <w:r>
              <w:t xml:space="preserve">补贴主体满意度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0" w:name="_Toc_4_4_0000000031"/>
      <w:r>
        <w:rPr>
          <w:rFonts w:ascii="方正仿宋_GBK" w:eastAsia="方正仿宋_GBK" w:hAnsi="方正仿宋_GBK" w:cs="方正仿宋_GBK"/>
          <w:sz w:val="28"/>
        </w:rPr>
        <w:t xml:space="preserve">28.（2025年）2025年高标准农田建设-市级资金-津财农指[2025]78号绩效目标表</w:t>
      </w:r>
      <w:bookmarkEnd w:id="3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（2025年）2025年高标准农田建设-市级资金-津财农指[2025]78号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8830000.00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8830000.00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拨付2025年高标准农田建设资金，保证项目顺利实施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1.拨付2025年高标准农田建设资金，保证项目顺利实施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高标准农田建设面积</w:t>
            </w:r>
          </w:p>
        </w:tc>
        <w:tc>
          <w:tcPr>
            <w:tcW w:w="3430" w:type="dxa"/>
            <w:hMerge w:val="restart"/>
            <w:vAlign w:val="center"/>
          </w:tcPr>
          <w:p>
            <w:pPr>
              <w:pStyle w:val="单元格样式2"/>
            </w:pPr>
            <w:r>
              <w:t xml:space="preserve">高标准农田建设面积</w:t>
            </w:r>
          </w:p>
        </w:tc>
        <w:tc>
          <w:tcPr>
            <w:tcW w:w="0" w:type="auto"/>
            <w:hMerge/>
            <w:vAlign w:val="center"/>
          </w:tcPr>
          <w:p>
            <w:pPr/>
          </w:p>
        </w:tc>
        <w:tc>
          <w:tcPr>
            <w:tcW w:w="2551" w:type="dxa"/>
            <w:hMerge w:val="restart"/>
            <w:vAlign w:val="center"/>
          </w:tcPr>
          <w:p>
            <w:pPr>
              <w:pStyle w:val="单元格样式2"/>
            </w:pPr>
            <w:r>
              <w:t xml:space="preserve">1.35万亩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验收合格率</w:t>
            </w:r>
          </w:p>
        </w:tc>
        <w:tc>
          <w:tcPr>
            <w:tcW w:w="3430" w:type="dxa"/>
            <w:hMerge w:val="restart"/>
            <w:vAlign w:val="center"/>
          </w:tcPr>
          <w:p>
            <w:pPr>
              <w:pStyle w:val="单元格样式2"/>
            </w:pPr>
            <w:r>
              <w:t xml:space="preserve">验收合格率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高标准农田建设完成时间</w:t>
            </w:r>
          </w:p>
        </w:tc>
        <w:tc>
          <w:tcPr>
            <w:tcW w:w="3430" w:type="dxa"/>
            <w:hMerge w:val="restart"/>
            <w:vAlign w:val="center"/>
          </w:tcPr>
          <w:p>
            <w:pPr>
              <w:pStyle w:val="单元格样式2"/>
            </w:pPr>
            <w:r>
              <w:t xml:space="preserve">高标准农田建设完成时间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高标准农田建设支出</w:t>
            </w:r>
          </w:p>
        </w:tc>
        <w:tc>
          <w:tcPr>
            <w:tcW w:w="3430" w:type="dxa"/>
            <w:hMerge w:val="restart"/>
            <w:vAlign w:val="center"/>
          </w:tcPr>
          <w:p>
            <w:pPr>
              <w:pStyle w:val="单元格样式2"/>
            </w:pPr>
            <w:r>
              <w:t xml:space="preserve">高标准农田建设支出</w:t>
            </w:r>
          </w:p>
        </w:tc>
        <w:tc>
          <w:tcPr>
            <w:tcW w:w="0" w:type="auto"/>
            <w:hMerge/>
            <w:vAlign w:val="center"/>
          </w:tcPr>
          <w:p>
            <w:pPr/>
          </w:p>
        </w:tc>
        <w:tc>
          <w:tcPr>
            <w:tcW w:w="2551" w:type="dxa"/>
            <w:hMerge w:val="restart"/>
            <w:vAlign w:val="center"/>
          </w:tcPr>
          <w:p>
            <w:pPr>
              <w:pStyle w:val="单元格样式2"/>
            </w:pPr>
            <w:r>
              <w:t xml:space="preserve">≤883万元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粮食综合生产能力</w:t>
            </w:r>
          </w:p>
        </w:tc>
        <w:tc>
          <w:tcPr>
            <w:tcW w:w="3430" w:type="dxa"/>
            <w:hMerge w:val="restart"/>
            <w:vAlign w:val="center"/>
          </w:tcPr>
          <w:p>
            <w:pPr>
              <w:pStyle w:val="单元格样式2"/>
            </w:pPr>
            <w:r>
              <w:t xml:space="preserve">粮食综合生产能力</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高标准农田建设受益群众满意度</w:t>
            </w:r>
          </w:p>
        </w:tc>
        <w:tc>
          <w:tcPr>
            <w:tcW w:w="3430" w:type="dxa"/>
            <w:hMerge w:val="restart"/>
            <w:vAlign w:val="center"/>
          </w:tcPr>
          <w:p>
            <w:pPr>
              <w:pStyle w:val="单元格样式2"/>
            </w:pPr>
            <w:r>
              <w:t xml:space="preserve">高标准农田建设受益群众满意度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1" w:name="_Toc_4_4_0000000032"/>
      <w:r>
        <w:rPr>
          <w:rFonts w:ascii="方正仿宋_GBK" w:eastAsia="方正仿宋_GBK" w:hAnsi="方正仿宋_GBK" w:cs="方正仿宋_GBK"/>
          <w:sz w:val="28"/>
        </w:rPr>
        <w:t xml:space="preserve">29.（2025年）2025年耕地深松（深翻）-市级资金-津财农指[2025]2号绩效目标表</w:t>
      </w:r>
      <w:bookmarkEnd w:id="3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（2025年）2025年耕地深松（深翻）-市级资金-津财农指[2025]2号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1800000.00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1800000.00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开展耕地深松作业，提高土壤蓄水保墒能力，拨付补贴资金180万元。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1.开展耕地深松作业，提高土壤蓄水保墒能力，拨付补贴资金180万元。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对2025年深松作业进行补助实施面积</w:t>
            </w:r>
          </w:p>
        </w:tc>
        <w:tc>
          <w:tcPr>
            <w:tcW w:w="3430" w:type="dxa"/>
            <w:hMerge w:val="restart"/>
            <w:vAlign w:val="center"/>
          </w:tcPr>
          <w:p>
            <w:pPr>
              <w:pStyle w:val="单元格样式2"/>
            </w:pPr>
            <w:r>
              <w:t xml:space="preserve">对2025年深松作业进行补助实施面积</w:t>
            </w:r>
          </w:p>
        </w:tc>
        <w:tc>
          <w:tcPr>
            <w:tcW w:w="0" w:type="auto"/>
            <w:hMerge/>
            <w:vAlign w:val="center"/>
          </w:tcPr>
          <w:p>
            <w:pPr/>
          </w:p>
        </w:tc>
        <w:tc>
          <w:tcPr>
            <w:tcW w:w="2551" w:type="dxa"/>
            <w:hMerge w:val="restart"/>
            <w:vAlign w:val="center"/>
          </w:tcPr>
          <w:p>
            <w:pPr>
              <w:pStyle w:val="单元格样式2"/>
            </w:pPr>
            <w:r>
              <w:t xml:space="preserve">6万亩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深松深度合格率</w:t>
            </w:r>
          </w:p>
        </w:tc>
        <w:tc>
          <w:tcPr>
            <w:tcW w:w="3430" w:type="dxa"/>
            <w:hMerge w:val="restart"/>
            <w:vAlign w:val="center"/>
          </w:tcPr>
          <w:p>
            <w:pPr>
              <w:pStyle w:val="单元格样式2"/>
            </w:pPr>
            <w:r>
              <w:t xml:space="preserve">深松深度合格率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耕地深松作业任务完成时限</w:t>
            </w:r>
          </w:p>
        </w:tc>
        <w:tc>
          <w:tcPr>
            <w:tcW w:w="3430" w:type="dxa"/>
            <w:hMerge w:val="restart"/>
            <w:vAlign w:val="center"/>
          </w:tcPr>
          <w:p>
            <w:pPr>
              <w:pStyle w:val="单元格样式2"/>
            </w:pPr>
            <w:r>
              <w:t xml:space="preserve">耕地深松作业任务完成时限</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耕地深松补贴标准</w:t>
            </w:r>
          </w:p>
        </w:tc>
        <w:tc>
          <w:tcPr>
            <w:tcW w:w="3430" w:type="dxa"/>
            <w:hMerge w:val="restart"/>
            <w:vAlign w:val="center"/>
          </w:tcPr>
          <w:p>
            <w:pPr>
              <w:pStyle w:val="单元格样式2"/>
            </w:pPr>
            <w:r>
              <w:t xml:space="preserve">耕地深松补贴标准</w:t>
            </w:r>
          </w:p>
        </w:tc>
        <w:tc>
          <w:tcPr>
            <w:tcW w:w="0" w:type="auto"/>
            <w:hMerge/>
            <w:vAlign w:val="center"/>
          </w:tcPr>
          <w:p>
            <w:pPr/>
          </w:p>
        </w:tc>
        <w:tc>
          <w:tcPr>
            <w:tcW w:w="2551" w:type="dxa"/>
            <w:hMerge w:val="restart"/>
            <w:vAlign w:val="center"/>
          </w:tcPr>
          <w:p>
            <w:pPr>
              <w:pStyle w:val="单元格样式2"/>
            </w:pPr>
            <w:r>
              <w:t xml:space="preserve">30元/亩</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耕地深松项目实施后提高土壤蓄水保墒能力</w:t>
            </w:r>
          </w:p>
        </w:tc>
        <w:tc>
          <w:tcPr>
            <w:tcW w:w="3430" w:type="dxa"/>
            <w:hMerge w:val="restart"/>
            <w:vAlign w:val="center"/>
          </w:tcPr>
          <w:p>
            <w:pPr>
              <w:pStyle w:val="单元格样式2"/>
            </w:pPr>
            <w:r>
              <w:t xml:space="preserve">耕地深松项目实施后提高土壤蓄水保墒能力</w:t>
            </w:r>
          </w:p>
        </w:tc>
        <w:tc>
          <w:tcPr>
            <w:tcW w:w="0" w:type="auto"/>
            <w:hMerge/>
            <w:vAlign w:val="center"/>
          </w:tcPr>
          <w:p>
            <w:pPr/>
          </w:p>
        </w:tc>
        <w:tc>
          <w:tcPr>
            <w:tcW w:w="2551" w:type="dxa"/>
            <w:hMerge w:val="restart"/>
            <w:vAlign w:val="center"/>
          </w:tcPr>
          <w:p>
            <w:pPr>
              <w:pStyle w:val="单元格样式2"/>
            </w:pPr>
            <w:r>
              <w:t xml:space="preserve">明显</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周边农户满意度</w:t>
            </w:r>
          </w:p>
        </w:tc>
        <w:tc>
          <w:tcPr>
            <w:tcW w:w="3430" w:type="dxa"/>
            <w:hMerge w:val="restart"/>
            <w:vAlign w:val="center"/>
          </w:tcPr>
          <w:p>
            <w:pPr>
              <w:pStyle w:val="单元格样式2"/>
            </w:pPr>
            <w:r>
              <w:t xml:space="preserve">周边农户满意度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2" w:name="_Toc_4_4_0000000033"/>
      <w:r>
        <w:rPr>
          <w:rFonts w:ascii="方正仿宋_GBK" w:eastAsia="方正仿宋_GBK" w:hAnsi="方正仿宋_GBK" w:cs="方正仿宋_GBK"/>
          <w:sz w:val="28"/>
        </w:rPr>
        <w:t xml:space="preserve">30.（2025年）2025年农作物秸秆综合利用-市级资金-津财农指[2025]2号绩效目标表</w:t>
      </w:r>
      <w:bookmarkEnd w:id="3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（2025年）2025年农作物秸秆综合利用-市级资金-津财农指[2025]2号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3750000.00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3750000.00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促进农作物秸秆综合利用，提高农作物秸秆利用率，拨付补贴资金375万元。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1.促进农作物秸秆综合利用，提高农作物秸秆利用率，拨付补贴资金375万元。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2025年农作物秸秆综合利用面积</w:t>
            </w:r>
          </w:p>
        </w:tc>
        <w:tc>
          <w:tcPr>
            <w:tcW w:w="3430" w:type="dxa"/>
            <w:hMerge w:val="restart"/>
            <w:vAlign w:val="center"/>
          </w:tcPr>
          <w:p>
            <w:pPr>
              <w:pStyle w:val="单元格样式2"/>
            </w:pPr>
            <w:r>
              <w:t xml:space="preserve">2025年农作物秸秆综合利用面积</w:t>
            </w:r>
          </w:p>
        </w:tc>
        <w:tc>
          <w:tcPr>
            <w:tcW w:w="0" w:type="auto"/>
            <w:hMerge/>
            <w:vAlign w:val="center"/>
          </w:tcPr>
          <w:p>
            <w:pPr/>
          </w:p>
        </w:tc>
        <w:tc>
          <w:tcPr>
            <w:tcW w:w="2551" w:type="dxa"/>
            <w:hMerge w:val="restart"/>
            <w:vAlign w:val="center"/>
          </w:tcPr>
          <w:p>
            <w:pPr>
              <w:pStyle w:val="单元格样式2"/>
            </w:pPr>
            <w:r>
              <w:t xml:space="preserve">≥40万亩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2025年农作物秸秆综合利用率</w:t>
            </w:r>
          </w:p>
        </w:tc>
        <w:tc>
          <w:tcPr>
            <w:tcW w:w="3430" w:type="dxa"/>
            <w:hMerge w:val="restart"/>
            <w:vAlign w:val="center"/>
          </w:tcPr>
          <w:p>
            <w:pPr>
              <w:pStyle w:val="单元格样式2"/>
            </w:pPr>
            <w:r>
              <w:t xml:space="preserve">2025年农作物秸秆综合利用率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补贴发放完成时限</w:t>
            </w:r>
          </w:p>
        </w:tc>
        <w:tc>
          <w:tcPr>
            <w:tcW w:w="3430" w:type="dxa"/>
            <w:hMerge w:val="restart"/>
            <w:vAlign w:val="center"/>
          </w:tcPr>
          <w:p>
            <w:pPr>
              <w:pStyle w:val="单元格样式2"/>
            </w:pPr>
            <w:r>
              <w:t xml:space="preserve">补贴发放完成时限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2025年农作物秸秆综合利用补助资金</w:t>
            </w:r>
          </w:p>
        </w:tc>
        <w:tc>
          <w:tcPr>
            <w:tcW w:w="3430" w:type="dxa"/>
            <w:hMerge w:val="restart"/>
            <w:vAlign w:val="center"/>
          </w:tcPr>
          <w:p>
            <w:pPr>
              <w:pStyle w:val="单元格样式2"/>
            </w:pPr>
            <w:r>
              <w:t xml:space="preserve">2025年农作物秸秆综合利用补助资金</w:t>
            </w:r>
          </w:p>
        </w:tc>
        <w:tc>
          <w:tcPr>
            <w:tcW w:w="0" w:type="auto"/>
            <w:hMerge/>
            <w:vAlign w:val="center"/>
          </w:tcPr>
          <w:p>
            <w:pPr/>
          </w:p>
        </w:tc>
        <w:tc>
          <w:tcPr>
            <w:tcW w:w="2551" w:type="dxa"/>
            <w:hMerge w:val="restart"/>
            <w:vAlign w:val="center"/>
          </w:tcPr>
          <w:p>
            <w:pPr>
              <w:pStyle w:val="单元格样式2"/>
            </w:pPr>
            <w:r>
              <w:t xml:space="preserve">≤375万元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秸秆综合利用长效机制</w:t>
            </w:r>
          </w:p>
        </w:tc>
        <w:tc>
          <w:tcPr>
            <w:tcW w:w="3430" w:type="dxa"/>
            <w:hMerge w:val="restart"/>
            <w:vAlign w:val="center"/>
          </w:tcPr>
          <w:p>
            <w:pPr>
              <w:pStyle w:val="单元格样式2"/>
            </w:pPr>
            <w:r>
              <w:t xml:space="preserve">秸秆综合利用长效机制</w:t>
            </w:r>
          </w:p>
        </w:tc>
        <w:tc>
          <w:tcPr>
            <w:tcW w:w="0" w:type="auto"/>
            <w:hMerge/>
            <w:vAlign w:val="center"/>
          </w:tcPr>
          <w:p>
            <w:pPr/>
          </w:p>
        </w:tc>
        <w:tc>
          <w:tcPr>
            <w:tcW w:w="2551" w:type="dxa"/>
            <w:hMerge w:val="restart"/>
            <w:vAlign w:val="center"/>
          </w:tcPr>
          <w:p>
            <w:pPr>
              <w:pStyle w:val="单元格样式2"/>
            </w:pPr>
            <w:r>
              <w:t xml:space="preserve">建立</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补贴对象对政策实施的满意度</w:t>
            </w:r>
          </w:p>
        </w:tc>
        <w:tc>
          <w:tcPr>
            <w:tcW w:w="3430" w:type="dxa"/>
            <w:hMerge w:val="restart"/>
            <w:vAlign w:val="center"/>
          </w:tcPr>
          <w:p>
            <w:pPr>
              <w:pStyle w:val="单元格样式2"/>
            </w:pPr>
            <w:r>
              <w:t xml:space="preserve">补贴对象对政策实施的满意度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3" w:name="_Toc_4_4_0000000034"/>
      <w:r>
        <w:rPr>
          <w:rFonts w:ascii="方正仿宋_GBK" w:eastAsia="方正仿宋_GBK" w:hAnsi="方正仿宋_GBK" w:cs="方正仿宋_GBK"/>
          <w:sz w:val="28"/>
        </w:rPr>
        <w:t xml:space="preserve">31.（2025年）成品油价格调整对渔业补助-中央资金-津财农指[2024]68号绩效目标表</w:t>
      </w:r>
      <w:bookmarkEnd w:id="3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（2025年）成品油价格调整对渔业补助-中央资金-津财农指[2024]68号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5069603.28</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5069603.28</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通过拨付成品油价格调整对渔业补助资金，推动渔业产业高质量持续绿色健康发展</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1.通过拨付成品油价格调整对渔业补助资金，推动渔业产业高质量持续绿色健康发展</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补贴渔船数</w:t>
            </w:r>
          </w:p>
        </w:tc>
        <w:tc>
          <w:tcPr>
            <w:tcW w:w="3430" w:type="dxa"/>
            <w:hMerge w:val="restart"/>
            <w:vAlign w:val="center"/>
          </w:tcPr>
          <w:p>
            <w:pPr>
              <w:pStyle w:val="单元格样式2"/>
            </w:pPr>
            <w:r>
              <w:t xml:space="preserve">补贴渔船数</w:t>
            </w:r>
          </w:p>
        </w:tc>
        <w:tc>
          <w:tcPr>
            <w:tcW w:w="0" w:type="auto"/>
            <w:hMerge/>
            <w:vAlign w:val="center"/>
          </w:tcPr>
          <w:p>
            <w:pPr/>
          </w:p>
        </w:tc>
        <w:tc>
          <w:tcPr>
            <w:tcW w:w="2551" w:type="dxa"/>
            <w:hMerge w:val="restart"/>
            <w:vAlign w:val="center"/>
          </w:tcPr>
          <w:p>
            <w:pPr>
              <w:pStyle w:val="单元格样式2"/>
            </w:pPr>
            <w:r>
              <w:t xml:space="preserve">≤330艘</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补贴对象发放准确率</w:t>
            </w:r>
          </w:p>
        </w:tc>
        <w:tc>
          <w:tcPr>
            <w:tcW w:w="3430" w:type="dxa"/>
            <w:hMerge w:val="restart"/>
            <w:vAlign w:val="center"/>
          </w:tcPr>
          <w:p>
            <w:pPr>
              <w:pStyle w:val="单元格样式2"/>
            </w:pPr>
            <w:r>
              <w:t xml:space="preserve">补贴对象发放准确率</w:t>
            </w:r>
          </w:p>
        </w:tc>
        <w:tc>
          <w:tcPr>
            <w:tcW w:w="0" w:type="auto"/>
            <w:hMerge/>
            <w:vAlign w:val="center"/>
          </w:tcPr>
          <w:p>
            <w:pPr/>
          </w:p>
        </w:tc>
        <w:tc>
          <w:tcPr>
            <w:tcW w:w="2551" w:type="dxa"/>
            <w:hMerge w:val="restart"/>
            <w:vAlign w:val="center"/>
          </w:tcPr>
          <w:p>
            <w:pPr>
              <w:pStyle w:val="单元格样式2"/>
            </w:pPr>
            <w:r>
              <w:t xml:space="preserve">100 %</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补贴资金拨付完成时间</w:t>
            </w:r>
          </w:p>
        </w:tc>
        <w:tc>
          <w:tcPr>
            <w:tcW w:w="3430" w:type="dxa"/>
            <w:hMerge w:val="restart"/>
            <w:vAlign w:val="center"/>
          </w:tcPr>
          <w:p>
            <w:pPr>
              <w:pStyle w:val="单元格样式2"/>
            </w:pPr>
            <w:r>
              <w:t xml:space="preserve">补贴资金拨付完成时间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渔业资源养护补贴金额</w:t>
            </w:r>
          </w:p>
        </w:tc>
        <w:tc>
          <w:tcPr>
            <w:tcW w:w="3430" w:type="dxa"/>
            <w:hMerge w:val="restart"/>
            <w:vAlign w:val="center"/>
          </w:tcPr>
          <w:p>
            <w:pPr>
              <w:pStyle w:val="单元格样式2"/>
            </w:pPr>
            <w:r>
              <w:t xml:space="preserve">渔业资源养护补贴金额</w:t>
            </w:r>
          </w:p>
        </w:tc>
        <w:tc>
          <w:tcPr>
            <w:tcW w:w="0" w:type="auto"/>
            <w:hMerge/>
            <w:vAlign w:val="center"/>
          </w:tcPr>
          <w:p>
            <w:pPr/>
          </w:p>
        </w:tc>
        <w:tc>
          <w:tcPr>
            <w:tcW w:w="2551" w:type="dxa"/>
            <w:hMerge w:val="restart"/>
            <w:vAlign w:val="center"/>
          </w:tcPr>
          <w:p>
            <w:pPr>
              <w:pStyle w:val="单元格样式2"/>
            </w:pPr>
            <w:r>
              <w:t xml:space="preserve">≤506.96万元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促进渔业高质量发展</w:t>
            </w:r>
          </w:p>
        </w:tc>
        <w:tc>
          <w:tcPr>
            <w:tcW w:w="3430" w:type="dxa"/>
            <w:hMerge w:val="restart"/>
            <w:vAlign w:val="center"/>
          </w:tcPr>
          <w:p>
            <w:pPr>
              <w:pStyle w:val="单元格样式2"/>
            </w:pPr>
            <w:r>
              <w:t xml:space="preserve">促进渔业高质量发展</w:t>
            </w:r>
          </w:p>
        </w:tc>
        <w:tc>
          <w:tcPr>
            <w:tcW w:w="0" w:type="auto"/>
            <w:hMerge/>
            <w:vAlign w:val="center"/>
          </w:tcPr>
          <w:p>
            <w:pPr/>
          </w:p>
        </w:tc>
        <w:tc>
          <w:tcPr>
            <w:tcW w:w="2551" w:type="dxa"/>
            <w:hMerge w:val="restart"/>
            <w:vAlign w:val="center"/>
          </w:tcPr>
          <w:p>
            <w:pPr>
              <w:pStyle w:val="单元格样式2"/>
            </w:pPr>
            <w:r>
              <w:t xml:space="preserve">有效促进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渔民满意度</w:t>
            </w:r>
          </w:p>
        </w:tc>
        <w:tc>
          <w:tcPr>
            <w:tcW w:w="3430" w:type="dxa"/>
            <w:hMerge w:val="restart"/>
            <w:vAlign w:val="center"/>
          </w:tcPr>
          <w:p>
            <w:pPr>
              <w:pStyle w:val="单元格样式2"/>
            </w:pPr>
            <w:r>
              <w:t xml:space="preserve">渔民满意度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4" w:name="_Toc_4_4_0000000035"/>
      <w:r>
        <w:rPr>
          <w:rFonts w:ascii="方正仿宋_GBK" w:eastAsia="方正仿宋_GBK" w:hAnsi="方正仿宋_GBK" w:cs="方正仿宋_GBK"/>
          <w:sz w:val="28"/>
        </w:rPr>
        <w:t xml:space="preserve">32.（2025年）农村生活污水处理设施建设-市级资金-津财农指[2025]78号绩效目标表</w:t>
      </w:r>
      <w:bookmarkEnd w:id="3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（2025年）农村生活污水处理设施建设-市级资金-津财农指[2025]78号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7500000.00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7500000.00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通过15个村建设农村生活污水处理设施，改善项目村村庄生态环境。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1.通过15个村建设农村生活污水处理设施，改善项目村村庄生态环境。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提升农村生活污水处理设施村数</w:t>
            </w:r>
          </w:p>
        </w:tc>
        <w:tc>
          <w:tcPr>
            <w:tcW w:w="3430" w:type="dxa"/>
            <w:hMerge w:val="restart"/>
            <w:vAlign w:val="center"/>
          </w:tcPr>
          <w:p>
            <w:pPr>
              <w:pStyle w:val="单元格样式2"/>
            </w:pPr>
            <w:r>
              <w:t xml:space="preserve">提升农村生活污水处理设施村数</w:t>
            </w:r>
          </w:p>
        </w:tc>
        <w:tc>
          <w:tcPr>
            <w:tcW w:w="0" w:type="auto"/>
            <w:hMerge/>
            <w:vAlign w:val="center"/>
          </w:tcPr>
          <w:p>
            <w:pPr/>
          </w:p>
        </w:tc>
        <w:tc>
          <w:tcPr>
            <w:tcW w:w="2551" w:type="dxa"/>
            <w:hMerge w:val="restart"/>
            <w:vAlign w:val="center"/>
          </w:tcPr>
          <w:p>
            <w:pPr>
              <w:pStyle w:val="单元格样式2"/>
            </w:pPr>
            <w:r>
              <w:t xml:space="preserve">15个村</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项目建设验收合格率</w:t>
            </w:r>
          </w:p>
        </w:tc>
        <w:tc>
          <w:tcPr>
            <w:tcW w:w="3430" w:type="dxa"/>
            <w:hMerge w:val="restart"/>
            <w:vAlign w:val="center"/>
          </w:tcPr>
          <w:p>
            <w:pPr>
              <w:pStyle w:val="单元格样式2"/>
            </w:pPr>
            <w:r>
              <w:t xml:space="preserve">项目建设验收合格率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项目建设完成时间</w:t>
            </w:r>
          </w:p>
        </w:tc>
        <w:tc>
          <w:tcPr>
            <w:tcW w:w="3430" w:type="dxa"/>
            <w:hMerge w:val="restart"/>
            <w:vAlign w:val="center"/>
          </w:tcPr>
          <w:p>
            <w:pPr>
              <w:pStyle w:val="单元格样式2"/>
            </w:pPr>
            <w:r>
              <w:t xml:space="preserve">项目建设完成时间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实现政策目标所需财政资金数量</w:t>
            </w:r>
          </w:p>
        </w:tc>
        <w:tc>
          <w:tcPr>
            <w:tcW w:w="3430" w:type="dxa"/>
            <w:hMerge w:val="restart"/>
            <w:vAlign w:val="center"/>
          </w:tcPr>
          <w:p>
            <w:pPr>
              <w:pStyle w:val="单元格样式2"/>
            </w:pPr>
            <w:r>
              <w:t xml:space="preserve">实现政策目标所需财政资金数量</w:t>
            </w:r>
          </w:p>
        </w:tc>
        <w:tc>
          <w:tcPr>
            <w:tcW w:w="0" w:type="auto"/>
            <w:hMerge/>
            <w:vAlign w:val="center"/>
          </w:tcPr>
          <w:p>
            <w:pPr/>
          </w:p>
        </w:tc>
        <w:tc>
          <w:tcPr>
            <w:tcW w:w="2551" w:type="dxa"/>
            <w:hMerge w:val="restart"/>
            <w:vAlign w:val="center"/>
          </w:tcPr>
          <w:p>
            <w:pPr>
              <w:pStyle w:val="单元格样式2"/>
            </w:pPr>
            <w:r>
              <w:t xml:space="preserve">≤750万元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项目村生态环境</w:t>
            </w:r>
          </w:p>
        </w:tc>
        <w:tc>
          <w:tcPr>
            <w:tcW w:w="3430" w:type="dxa"/>
            <w:hMerge w:val="restart"/>
            <w:vAlign w:val="center"/>
          </w:tcPr>
          <w:p>
            <w:pPr>
              <w:pStyle w:val="单元格样式2"/>
            </w:pPr>
            <w:r>
              <w:t xml:space="preserve">项目村生态环境</w:t>
            </w:r>
          </w:p>
        </w:tc>
        <w:tc>
          <w:tcPr>
            <w:tcW w:w="0" w:type="auto"/>
            <w:hMerge/>
            <w:vAlign w:val="center"/>
          </w:tcPr>
          <w:p>
            <w:pPr/>
          </w:p>
        </w:tc>
        <w:tc>
          <w:tcPr>
            <w:tcW w:w="2551" w:type="dxa"/>
            <w:hMerge w:val="restart"/>
            <w:vAlign w:val="center"/>
          </w:tcPr>
          <w:p>
            <w:pPr>
              <w:pStyle w:val="单元格样式2"/>
            </w:pPr>
            <w:r>
              <w:t xml:space="preserve">明显改善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项目村群众满意度</w:t>
            </w:r>
          </w:p>
        </w:tc>
        <w:tc>
          <w:tcPr>
            <w:tcW w:w="3430" w:type="dxa"/>
            <w:hMerge w:val="restart"/>
            <w:vAlign w:val="center"/>
          </w:tcPr>
          <w:p>
            <w:pPr>
              <w:pStyle w:val="单元格样式2"/>
            </w:pPr>
            <w:r>
              <w:t xml:space="preserve">项目村群众满意度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5" w:name="_Toc_4_4_0000000036"/>
      <w:r>
        <w:rPr>
          <w:rFonts w:ascii="方正仿宋_GBK" w:eastAsia="方正仿宋_GBK" w:hAnsi="方正仿宋_GBK" w:cs="方正仿宋_GBK"/>
          <w:sz w:val="28"/>
        </w:rPr>
        <w:t xml:space="preserve">33.（2025年）现代渔业装备设施-中央资金-津财农指【2024】68号绩效目标表</w:t>
      </w:r>
      <w:bookmarkEnd w:id="3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（2025年）现代渔业装备设施-中央资金-津财农指【2024】68号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2040000.00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2040000.00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通过拨付现代渔业装备设施资金，达到提升渔业现代化水平的目标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1.通过拨付现代渔业装备设施资金，达到提升渔业现代化水平的目标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近海渔船更新改造数量</w:t>
            </w:r>
          </w:p>
        </w:tc>
        <w:tc>
          <w:tcPr>
            <w:tcW w:w="3430" w:type="dxa"/>
            <w:hMerge w:val="restart"/>
            <w:vAlign w:val="center"/>
          </w:tcPr>
          <w:p>
            <w:pPr>
              <w:pStyle w:val="单元格样式2"/>
            </w:pPr>
            <w:r>
              <w:t xml:space="preserve">近海渔船更新改造数量</w:t>
            </w:r>
          </w:p>
        </w:tc>
        <w:tc>
          <w:tcPr>
            <w:tcW w:w="0" w:type="auto"/>
            <w:hMerge/>
            <w:vAlign w:val="center"/>
          </w:tcPr>
          <w:p>
            <w:pPr/>
          </w:p>
        </w:tc>
        <w:tc>
          <w:tcPr>
            <w:tcW w:w="2551" w:type="dxa"/>
            <w:hMerge w:val="restart"/>
            <w:vAlign w:val="center"/>
          </w:tcPr>
          <w:p>
            <w:pPr>
              <w:pStyle w:val="单元格样式2"/>
            </w:pPr>
            <w:r>
              <w:t xml:space="preserve">≥10艘</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项目验收通过率</w:t>
            </w:r>
          </w:p>
        </w:tc>
        <w:tc>
          <w:tcPr>
            <w:tcW w:w="3430" w:type="dxa"/>
            <w:hMerge w:val="restart"/>
            <w:vAlign w:val="center"/>
          </w:tcPr>
          <w:p>
            <w:pPr>
              <w:pStyle w:val="单元格样式2"/>
            </w:pPr>
            <w:r>
              <w:t xml:space="preserve">项目验收通过率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拨款时间</w:t>
            </w:r>
          </w:p>
        </w:tc>
        <w:tc>
          <w:tcPr>
            <w:tcW w:w="3430" w:type="dxa"/>
            <w:hMerge w:val="restart"/>
            <w:vAlign w:val="center"/>
          </w:tcPr>
          <w:p>
            <w:pPr>
              <w:pStyle w:val="单元格样式2"/>
            </w:pPr>
            <w:r>
              <w:t xml:space="preserve">拨款时间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补助金额</w:t>
            </w:r>
          </w:p>
        </w:tc>
        <w:tc>
          <w:tcPr>
            <w:tcW w:w="3430" w:type="dxa"/>
            <w:hMerge w:val="restart"/>
            <w:vAlign w:val="center"/>
          </w:tcPr>
          <w:p>
            <w:pPr>
              <w:pStyle w:val="单元格样式2"/>
            </w:pPr>
            <w:r>
              <w:t xml:space="preserve">补助金额</w:t>
            </w:r>
          </w:p>
        </w:tc>
        <w:tc>
          <w:tcPr>
            <w:tcW w:w="0" w:type="auto"/>
            <w:hMerge/>
            <w:vAlign w:val="center"/>
          </w:tcPr>
          <w:p>
            <w:pPr/>
          </w:p>
        </w:tc>
        <w:tc>
          <w:tcPr>
            <w:tcW w:w="2551" w:type="dxa"/>
            <w:hMerge w:val="restart"/>
            <w:vAlign w:val="center"/>
          </w:tcPr>
          <w:p>
            <w:pPr>
              <w:pStyle w:val="单元格样式2"/>
            </w:pPr>
            <w:r>
              <w:t xml:space="preserve">≤204万元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对渔业经济发展的促进作用</w:t>
            </w:r>
          </w:p>
        </w:tc>
        <w:tc>
          <w:tcPr>
            <w:tcW w:w="3430" w:type="dxa"/>
            <w:hMerge w:val="restart"/>
            <w:vAlign w:val="center"/>
          </w:tcPr>
          <w:p>
            <w:pPr>
              <w:pStyle w:val="单元格样式2"/>
            </w:pPr>
            <w:r>
              <w:t xml:space="preserve">对渔业经济发展的促进作用</w:t>
            </w:r>
          </w:p>
        </w:tc>
        <w:tc>
          <w:tcPr>
            <w:tcW w:w="0" w:type="auto"/>
            <w:hMerge/>
            <w:vAlign w:val="center"/>
          </w:tcPr>
          <w:p>
            <w:pPr/>
          </w:p>
        </w:tc>
        <w:tc>
          <w:tcPr>
            <w:tcW w:w="2551" w:type="dxa"/>
            <w:hMerge w:val="restart"/>
            <w:vAlign w:val="center"/>
          </w:tcPr>
          <w:p>
            <w:pPr>
              <w:pStyle w:val="单元格样式2"/>
            </w:pPr>
            <w:r>
              <w:t xml:space="preserve">明显</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渔民满意度</w:t>
            </w:r>
          </w:p>
        </w:tc>
        <w:tc>
          <w:tcPr>
            <w:tcW w:w="3430" w:type="dxa"/>
            <w:hMerge w:val="restart"/>
            <w:vAlign w:val="center"/>
          </w:tcPr>
          <w:p>
            <w:pPr>
              <w:pStyle w:val="单元格样式2"/>
            </w:pPr>
            <w:r>
              <w:t xml:space="preserve">渔民满意度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6" w:name="_Toc_4_4_0000000037"/>
      <w:r>
        <w:rPr>
          <w:rFonts w:ascii="方正仿宋_GBK" w:eastAsia="方正仿宋_GBK" w:hAnsi="方正仿宋_GBK" w:cs="方正仿宋_GBK"/>
          <w:sz w:val="28"/>
        </w:rPr>
        <w:t xml:space="preserve">34.（2025年）野生动物危害监测防控与补偿-中央资金-津财综指[2024]59号绩效目标表</w:t>
      </w:r>
      <w:bookmarkEnd w:id="3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（2025年）野生动物危害监测防控与补偿-中央资金-津财综指[2024]59号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做好野生动物危害防控监测、补偿工作，有效防范野生动物受到伤害，农作物受到损坏。</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1.做好野生动物危害防控监测、补偿工作，有效防范野生动物受到伤害，农作物受到损坏。</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12个涉农街镇</w:t>
            </w:r>
          </w:p>
        </w:tc>
        <w:tc>
          <w:tcPr>
            <w:tcW w:w="3430" w:type="dxa"/>
            <w:hMerge w:val="restart"/>
            <w:vAlign w:val="center"/>
          </w:tcPr>
          <w:p>
            <w:pPr>
              <w:pStyle w:val="单元格样式2"/>
            </w:pPr>
            <w:r>
              <w:t xml:space="preserve">12个涉农街镇</w:t>
            </w:r>
          </w:p>
        </w:tc>
        <w:tc>
          <w:tcPr>
            <w:tcW w:w="0" w:type="auto"/>
            <w:hMerge/>
            <w:vAlign w:val="center"/>
          </w:tcPr>
          <w:p>
            <w:pPr/>
          </w:p>
        </w:tc>
        <w:tc>
          <w:tcPr>
            <w:tcW w:w="2551" w:type="dxa"/>
            <w:hMerge w:val="restart"/>
            <w:vAlign w:val="center"/>
          </w:tcPr>
          <w:p>
            <w:pPr>
              <w:pStyle w:val="单元格样式2"/>
            </w:pPr>
            <w:r>
              <w:t xml:space="preserve">≥12个</w:t>
            </w:r>
          </w:p>
        </w:tc>
        <w:tc>
          <w:tcPr>
            <w:tcW w:w="0" w:type="auto"/>
            <w:hMerge/>
          </w:tcPr>
          <w:p>
            <w:pPr>
              <w:pStyle w:val="单元格样式2"/>
            </w:pPr>
            <w:r>
              <w:t xml:space="preserve">《天津市野生动物保护条例》《天津市野生动物致害补偿管理办法《试行》》</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确保无野生动物危害事件发生</w:t>
            </w:r>
          </w:p>
        </w:tc>
        <w:tc>
          <w:tcPr>
            <w:tcW w:w="3430" w:type="dxa"/>
            <w:hMerge w:val="restart"/>
            <w:vAlign w:val="center"/>
          </w:tcPr>
          <w:p>
            <w:pPr>
              <w:pStyle w:val="单元格样式2"/>
            </w:pPr>
            <w:r>
              <w:t xml:space="preserve">确保无野生动物危害事件发生</w:t>
            </w:r>
          </w:p>
        </w:tc>
        <w:tc>
          <w:tcPr>
            <w:tcW w:w="0" w:type="auto"/>
            <w:hMerge/>
            <w:vAlign w:val="center"/>
          </w:tcPr>
          <w:p>
            <w:pPr/>
          </w:p>
        </w:tc>
        <w:tc>
          <w:tcPr>
            <w:tcW w:w="2551" w:type="dxa"/>
            <w:hMerge w:val="restart"/>
            <w:vAlign w:val="center"/>
          </w:tcPr>
          <w:p>
            <w:pPr>
              <w:pStyle w:val="单元格样式2"/>
            </w:pPr>
            <w:r>
              <w:t xml:space="preserve">确保无野生动物危害事件发生</w:t>
            </w:r>
          </w:p>
        </w:tc>
        <w:tc>
          <w:tcPr>
            <w:tcW w:w="0" w:type="auto"/>
            <w:hMerge/>
          </w:tcPr>
          <w:p>
            <w:pPr>
              <w:pStyle w:val="单元格样式2"/>
            </w:pPr>
            <w:r>
              <w:t xml:space="preserve">《天津市野生动物保护条例》《天津市野生动物致害补偿管理办法《试行》》</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工作完成时间</w:t>
            </w:r>
          </w:p>
        </w:tc>
        <w:tc>
          <w:tcPr>
            <w:tcW w:w="3430" w:type="dxa"/>
            <w:hMerge w:val="restart"/>
            <w:vAlign w:val="center"/>
          </w:tcPr>
          <w:p>
            <w:pPr>
              <w:pStyle w:val="单元格样式2"/>
            </w:pPr>
            <w:r>
              <w:t xml:space="preserve">工作完成时间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r>
              <w:t xml:space="preserve">《天津市野生动物保护条例》《天津市野生动物致害补偿管理办法《试行》》</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野生动物危害防控、补偿成本</w:t>
            </w:r>
          </w:p>
        </w:tc>
        <w:tc>
          <w:tcPr>
            <w:tcW w:w="3430" w:type="dxa"/>
            <w:hMerge w:val="restart"/>
            <w:vAlign w:val="center"/>
          </w:tcPr>
          <w:p>
            <w:pPr>
              <w:pStyle w:val="单元格样式2"/>
            </w:pPr>
            <w:r>
              <w:t xml:space="preserve">野生动物危害防控、补偿成本</w:t>
            </w:r>
          </w:p>
        </w:tc>
        <w:tc>
          <w:tcPr>
            <w:tcW w:w="0" w:type="auto"/>
            <w:hMerge/>
            <w:vAlign w:val="center"/>
          </w:tcPr>
          <w:p>
            <w:pPr/>
          </w:p>
        </w:tc>
        <w:tc>
          <w:tcPr>
            <w:tcW w:w="2551" w:type="dxa"/>
            <w:hMerge w:val="restart"/>
            <w:vAlign w:val="center"/>
          </w:tcPr>
          <w:p>
            <w:pPr>
              <w:pStyle w:val="单元格样式2"/>
            </w:pPr>
            <w:r>
              <w:t xml:space="preserve">≤8万元</w:t>
            </w:r>
          </w:p>
        </w:tc>
        <w:tc>
          <w:tcPr>
            <w:tcW w:w="0" w:type="auto"/>
            <w:hMerge/>
          </w:tcPr>
          <w:p>
            <w:pPr>
              <w:pStyle w:val="单元格样式2"/>
            </w:pPr>
            <w:r>
              <w:t xml:space="preserve">《天津市野生动物保护条例》《天津市野生动物致害补偿管理办法《试行》》</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有效保护滨海新区野生动物资源，确保生态平衡</w:t>
            </w:r>
          </w:p>
        </w:tc>
        <w:tc>
          <w:tcPr>
            <w:tcW w:w="3430" w:type="dxa"/>
            <w:hMerge w:val="restart"/>
            <w:vAlign w:val="center"/>
          </w:tcPr>
          <w:p>
            <w:pPr>
              <w:pStyle w:val="单元格样式2"/>
            </w:pPr>
            <w:r>
              <w:t xml:space="preserve">有效保护滨海新区野生动物资源，确保生态平衡</w:t>
            </w:r>
          </w:p>
        </w:tc>
        <w:tc>
          <w:tcPr>
            <w:tcW w:w="0" w:type="auto"/>
            <w:hMerge/>
            <w:vAlign w:val="center"/>
          </w:tcPr>
          <w:p>
            <w:pPr/>
          </w:p>
        </w:tc>
        <w:tc>
          <w:tcPr>
            <w:tcW w:w="2551" w:type="dxa"/>
            <w:hMerge w:val="restart"/>
            <w:vAlign w:val="center"/>
          </w:tcPr>
          <w:p>
            <w:pPr>
              <w:pStyle w:val="单元格样式2"/>
            </w:pPr>
            <w:r>
              <w:t xml:space="preserve">有效防范野生动物致害</w:t>
            </w:r>
          </w:p>
        </w:tc>
        <w:tc>
          <w:tcPr>
            <w:tcW w:w="0" w:type="auto"/>
            <w:hMerge/>
          </w:tcPr>
          <w:p>
            <w:pPr>
              <w:pStyle w:val="单元格样式2"/>
            </w:pPr>
            <w:r>
              <w:t xml:space="preserve">《天津市野生动物保护条例》《天津市野生动物致害补偿管理办法《试行》》</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群众满意度</w:t>
            </w:r>
          </w:p>
        </w:tc>
        <w:tc>
          <w:tcPr>
            <w:tcW w:w="3430" w:type="dxa"/>
            <w:hMerge w:val="restart"/>
            <w:vAlign w:val="center"/>
          </w:tcPr>
          <w:p>
            <w:pPr>
              <w:pStyle w:val="单元格样式2"/>
            </w:pPr>
            <w:r>
              <w:t xml:space="preserve">群众满意度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《天津市野生动物保护条例》《天津市野生动物致害补偿管理办法《试行》》</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7" w:name="_Toc_4_4_0000000038"/>
      <w:r>
        <w:rPr>
          <w:rFonts w:ascii="方正仿宋_GBK" w:eastAsia="方正仿宋_GBK" w:hAnsi="方正仿宋_GBK" w:cs="方正仿宋_GBK"/>
          <w:sz w:val="28"/>
        </w:rPr>
        <w:t xml:space="preserve">35.（2026）农村户厕改造项目绩效目标表</w:t>
      </w:r>
      <w:bookmarkEnd w:id="3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（2026）农村户厕改造项目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288000.00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288000.00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完成96户户厕建设及验收工作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1.完成96户户厕建设及验收工作，确保村民使用卫生厕所，改善居住环境。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完成户厕建设</w:t>
            </w:r>
          </w:p>
        </w:tc>
        <w:tc>
          <w:tcPr>
            <w:tcW w:w="3430" w:type="dxa"/>
            <w:hMerge w:val="restart"/>
            <w:vAlign w:val="center"/>
          </w:tcPr>
          <w:p>
            <w:pPr>
              <w:pStyle w:val="单元格样式2"/>
            </w:pPr>
            <w:r>
              <w:t xml:space="preserve">完成户厕建设</w:t>
            </w:r>
          </w:p>
        </w:tc>
        <w:tc>
          <w:tcPr>
            <w:tcW w:w="0" w:type="auto"/>
            <w:hMerge/>
            <w:vAlign w:val="center"/>
          </w:tcPr>
          <w:p>
            <w:pPr/>
          </w:p>
        </w:tc>
        <w:tc>
          <w:tcPr>
            <w:tcW w:w="2551" w:type="dxa"/>
            <w:hMerge w:val="restart"/>
            <w:vAlign w:val="center"/>
          </w:tcPr>
          <w:p>
            <w:pPr>
              <w:pStyle w:val="单元格样式2"/>
            </w:pPr>
            <w:r>
              <w:t xml:space="preserve">≧96户</w:t>
            </w:r>
          </w:p>
        </w:tc>
        <w:tc>
          <w:tcPr>
            <w:tcW w:w="0" w:type="auto"/>
            <w:hMerge/>
          </w:tcPr>
          <w:p>
            <w:pPr>
              <w:pStyle w:val="单元格样式2"/>
            </w:pPr>
            <w:r>
              <w:t xml:space="preserve">滨海新区“十四五”农村户厕改造实施方案</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验收通过率</w:t>
            </w:r>
          </w:p>
        </w:tc>
        <w:tc>
          <w:tcPr>
            <w:tcW w:w="3430" w:type="dxa"/>
            <w:hMerge w:val="restart"/>
            <w:vAlign w:val="center"/>
          </w:tcPr>
          <w:p>
            <w:pPr>
              <w:pStyle w:val="单元格样式2"/>
            </w:pPr>
            <w:r>
              <w:t xml:space="preserve">验收通过率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滨海新区“十四五”农村户厕改造实施方案</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项目完成时间</w:t>
            </w:r>
          </w:p>
        </w:tc>
        <w:tc>
          <w:tcPr>
            <w:tcW w:w="3430" w:type="dxa"/>
            <w:hMerge w:val="restart"/>
            <w:vAlign w:val="center"/>
          </w:tcPr>
          <w:p>
            <w:pPr>
              <w:pStyle w:val="单元格样式2"/>
            </w:pPr>
            <w:r>
              <w:t xml:space="preserve">项目完成时间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滨海新区“十四五”农村户厕改造实施方案</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资金拨付金额</w:t>
            </w:r>
          </w:p>
        </w:tc>
        <w:tc>
          <w:tcPr>
            <w:tcW w:w="3430" w:type="dxa"/>
            <w:hMerge w:val="restart"/>
            <w:vAlign w:val="center"/>
          </w:tcPr>
          <w:p>
            <w:pPr>
              <w:pStyle w:val="单元格样式2"/>
            </w:pPr>
            <w:r>
              <w:t xml:space="preserve">资金拨付金额</w:t>
            </w:r>
          </w:p>
        </w:tc>
        <w:tc>
          <w:tcPr>
            <w:tcW w:w="0" w:type="auto"/>
            <w:hMerge/>
            <w:vAlign w:val="center"/>
          </w:tcPr>
          <w:p>
            <w:pPr/>
          </w:p>
        </w:tc>
        <w:tc>
          <w:tcPr>
            <w:tcW w:w="2551" w:type="dxa"/>
            <w:hMerge w:val="restart"/>
            <w:vAlign w:val="center"/>
          </w:tcPr>
          <w:p>
            <w:pPr>
              <w:pStyle w:val="单元格样式2"/>
            </w:pPr>
            <w:r>
              <w:t xml:space="preserve">28.8万元</w:t>
            </w:r>
          </w:p>
        </w:tc>
        <w:tc>
          <w:tcPr>
            <w:tcW w:w="0" w:type="auto"/>
            <w:hMerge/>
          </w:tcPr>
          <w:p>
            <w:pPr>
              <w:pStyle w:val="单元格样式2"/>
            </w:pPr>
            <w:r>
              <w:t xml:space="preserve">滨海新区“十四五”农村户厕改造实施方案</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改善农村人居环境</w:t>
            </w:r>
          </w:p>
        </w:tc>
        <w:tc>
          <w:tcPr>
            <w:tcW w:w="3430" w:type="dxa"/>
            <w:hMerge w:val="restart"/>
            <w:vAlign w:val="center"/>
          </w:tcPr>
          <w:p>
            <w:pPr>
              <w:pStyle w:val="单元格样式2"/>
            </w:pPr>
            <w:r>
              <w:t xml:space="preserve">改善农村人居环境</w:t>
            </w:r>
          </w:p>
        </w:tc>
        <w:tc>
          <w:tcPr>
            <w:tcW w:w="0" w:type="auto"/>
            <w:hMerge/>
            <w:vAlign w:val="center"/>
          </w:tcPr>
          <w:p>
            <w:pPr/>
          </w:p>
        </w:tc>
        <w:tc>
          <w:tcPr>
            <w:tcW w:w="2551" w:type="dxa"/>
            <w:hMerge w:val="restart"/>
            <w:vAlign w:val="center"/>
          </w:tcPr>
          <w:p>
            <w:pPr>
              <w:pStyle w:val="单元格样式2"/>
            </w:pPr>
            <w:r>
              <w:t xml:space="preserve">显著改善</w:t>
            </w:r>
          </w:p>
        </w:tc>
        <w:tc>
          <w:tcPr>
            <w:tcW w:w="0" w:type="auto"/>
            <w:hMerge/>
          </w:tcPr>
          <w:p>
            <w:pPr>
              <w:pStyle w:val="单元格样式2"/>
            </w:pPr>
            <w:r>
              <w:t xml:space="preserve">滨海新区“十四五”农村户厕改造实施方案</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受益农户满意度</w:t>
            </w:r>
          </w:p>
        </w:tc>
        <w:tc>
          <w:tcPr>
            <w:tcW w:w="3430" w:type="dxa"/>
            <w:hMerge w:val="restart"/>
            <w:vAlign w:val="center"/>
          </w:tcPr>
          <w:p>
            <w:pPr>
              <w:pStyle w:val="单元格样式2"/>
            </w:pPr>
            <w:r>
              <w:t xml:space="preserve">受益农户满意度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滨海新区“十四五”农村户厕改造实施方案</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8" w:name="_Toc_4_4_0000000039"/>
      <w:r>
        <w:rPr>
          <w:rFonts w:ascii="方正仿宋_GBK" w:eastAsia="方正仿宋_GBK" w:hAnsi="方正仿宋_GBK" w:cs="方正仿宋_GBK"/>
          <w:sz w:val="28"/>
        </w:rPr>
        <w:t xml:space="preserve">36.（2026）农村基础设施建设项目绩效目标表</w:t>
      </w:r>
      <w:bookmarkEnd w:id="3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（2026）农村基础设施建设项目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完成全区25个村的项目验收及结算审核，改善农村人居环境。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1.完成全区25个村的项目验收及结算审核，改善农村人居环境。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完成全区25个村的项目验收及结算审核</w:t>
            </w:r>
          </w:p>
        </w:tc>
        <w:tc>
          <w:tcPr>
            <w:tcW w:w="3430" w:type="dxa"/>
            <w:hMerge w:val="restart"/>
            <w:vAlign w:val="center"/>
          </w:tcPr>
          <w:p>
            <w:pPr>
              <w:pStyle w:val="单元格样式2"/>
            </w:pPr>
            <w:r>
              <w:t xml:space="preserve">完成全区25个村的项目验收及结算审核</w:t>
            </w:r>
          </w:p>
        </w:tc>
        <w:tc>
          <w:tcPr>
            <w:tcW w:w="0" w:type="auto"/>
            <w:hMerge/>
            <w:vAlign w:val="center"/>
          </w:tcPr>
          <w:p>
            <w:pPr/>
          </w:p>
        </w:tc>
        <w:tc>
          <w:tcPr>
            <w:tcW w:w="2551" w:type="dxa"/>
            <w:hMerge w:val="restart"/>
            <w:vAlign w:val="center"/>
          </w:tcPr>
          <w:p>
            <w:pPr>
              <w:pStyle w:val="单元格样式2"/>
            </w:pPr>
            <w:r>
              <w:t xml:space="preserve">25个</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项目验收合格率</w:t>
            </w:r>
          </w:p>
        </w:tc>
        <w:tc>
          <w:tcPr>
            <w:tcW w:w="3430" w:type="dxa"/>
            <w:hMerge w:val="restart"/>
            <w:vAlign w:val="center"/>
          </w:tcPr>
          <w:p>
            <w:pPr>
              <w:pStyle w:val="单元格样式2"/>
            </w:pPr>
            <w:r>
              <w:t xml:space="preserve">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项目验收时间</w:t>
            </w:r>
          </w:p>
        </w:tc>
        <w:tc>
          <w:tcPr>
            <w:tcW w:w="3430" w:type="dxa"/>
            <w:hMerge w:val="restart"/>
            <w:vAlign w:val="center"/>
          </w:tcPr>
          <w:p>
            <w:pPr>
              <w:pStyle w:val="单元格样式2"/>
            </w:pPr>
            <w:r>
              <w:t xml:space="preserve">项目验收时间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拨付资金</w:t>
            </w:r>
          </w:p>
        </w:tc>
        <w:tc>
          <w:tcPr>
            <w:tcW w:w="3430" w:type="dxa"/>
            <w:hMerge w:val="restart"/>
            <w:vAlign w:val="center"/>
          </w:tcPr>
          <w:p>
            <w:pPr>
              <w:pStyle w:val="单元格样式2"/>
            </w:pPr>
            <w:r>
              <w:t xml:space="preserve">拨付资金</w:t>
            </w:r>
          </w:p>
        </w:tc>
        <w:tc>
          <w:tcPr>
            <w:tcW w:w="0" w:type="auto"/>
            <w:hMerge/>
            <w:vAlign w:val="center"/>
          </w:tcPr>
          <w:p>
            <w:pPr/>
          </w:p>
        </w:tc>
        <w:tc>
          <w:tcPr>
            <w:tcW w:w="2551" w:type="dxa"/>
            <w:hMerge w:val="restart"/>
            <w:vAlign w:val="center"/>
          </w:tcPr>
          <w:p>
            <w:pPr>
              <w:pStyle w:val="单元格样式2"/>
            </w:pPr>
            <w:r>
              <w:t xml:space="preserve">40万元</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改善农村人居环境</w:t>
            </w:r>
          </w:p>
        </w:tc>
        <w:tc>
          <w:tcPr>
            <w:tcW w:w="3430" w:type="dxa"/>
            <w:hMerge w:val="restart"/>
            <w:vAlign w:val="center"/>
          </w:tcPr>
          <w:p>
            <w:pPr>
              <w:pStyle w:val="单元格样式2"/>
            </w:pPr>
            <w:r>
              <w:t xml:space="preserve">改善农村人居环境</w:t>
            </w:r>
          </w:p>
        </w:tc>
        <w:tc>
          <w:tcPr>
            <w:tcW w:w="0" w:type="auto"/>
            <w:hMerge/>
            <w:vAlign w:val="center"/>
          </w:tcPr>
          <w:p>
            <w:pPr/>
          </w:p>
        </w:tc>
        <w:tc>
          <w:tcPr>
            <w:tcW w:w="2551" w:type="dxa"/>
            <w:hMerge w:val="restart"/>
            <w:vAlign w:val="center"/>
          </w:tcPr>
          <w:p>
            <w:pPr>
              <w:pStyle w:val="单元格样式2"/>
            </w:pPr>
            <w:r>
              <w:t xml:space="preserve">显著改善</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受益村民满意度</w:t>
            </w:r>
          </w:p>
        </w:tc>
        <w:tc>
          <w:tcPr>
            <w:tcW w:w="3430" w:type="dxa"/>
            <w:hMerge w:val="restart"/>
            <w:vAlign w:val="center"/>
          </w:tcPr>
          <w:p>
            <w:pPr>
              <w:pStyle w:val="单元格样式2"/>
            </w:pPr>
            <w:r>
              <w:t xml:space="preserve">受益村民满意度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《滨海新区清洁村庄提升工程建设项目与资金管理办法》</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39" w:name="_Toc_4_4_0000000040"/>
      <w:r>
        <w:rPr>
          <w:rFonts w:ascii="方正仿宋_GBK" w:eastAsia="方正仿宋_GBK" w:hAnsi="方正仿宋_GBK" w:cs="方正仿宋_GBK"/>
          <w:sz w:val="28"/>
        </w:rPr>
        <w:t xml:space="preserve">37.（2026）农村基础设施建设项目专项资金*绩效目标表</w:t>
      </w:r>
      <w:bookmarkEnd w:id="3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（2026）农村基础设施建设项目专项资金*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项目建设完成并出具项目验收报告和结算报告，改善农村人居环境。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1.项目建设完成并出具项目验收报告和结算报告，改善农村人居环境。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完成全区25个村的项目验收及结算审核</w:t>
            </w:r>
          </w:p>
        </w:tc>
        <w:tc>
          <w:tcPr>
            <w:tcW w:w="3430" w:type="dxa"/>
            <w:hMerge w:val="restart"/>
            <w:vAlign w:val="center"/>
          </w:tcPr>
          <w:p>
            <w:pPr>
              <w:pStyle w:val="单元格样式2"/>
            </w:pPr>
            <w:r>
              <w:t xml:space="preserve">完成全区25个村的项目验收及结算审核</w:t>
            </w:r>
          </w:p>
        </w:tc>
        <w:tc>
          <w:tcPr>
            <w:tcW w:w="0" w:type="auto"/>
            <w:hMerge/>
            <w:vAlign w:val="center"/>
          </w:tcPr>
          <w:p>
            <w:pPr/>
          </w:p>
        </w:tc>
        <w:tc>
          <w:tcPr>
            <w:tcW w:w="2551" w:type="dxa"/>
            <w:hMerge w:val="restart"/>
            <w:vAlign w:val="center"/>
          </w:tcPr>
          <w:p>
            <w:pPr>
              <w:pStyle w:val="单元格样式2"/>
            </w:pPr>
            <w:r>
              <w:t xml:space="preserve">25个</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项目验收合格率</w:t>
            </w:r>
          </w:p>
        </w:tc>
        <w:tc>
          <w:tcPr>
            <w:tcW w:w="3430" w:type="dxa"/>
            <w:hMerge w:val="restart"/>
            <w:vAlign w:val="center"/>
          </w:tcPr>
          <w:p>
            <w:pPr>
              <w:pStyle w:val="单元格样式2"/>
            </w:pPr>
            <w:r>
              <w:t xml:space="preserve">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项目验收时间</w:t>
            </w:r>
          </w:p>
        </w:tc>
        <w:tc>
          <w:tcPr>
            <w:tcW w:w="3430" w:type="dxa"/>
            <w:hMerge w:val="restart"/>
            <w:vAlign w:val="center"/>
          </w:tcPr>
          <w:p>
            <w:pPr>
              <w:pStyle w:val="单元格样式2"/>
            </w:pPr>
            <w:r>
              <w:t xml:space="preserve">项目验收时间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拨付资金</w:t>
            </w:r>
          </w:p>
        </w:tc>
        <w:tc>
          <w:tcPr>
            <w:tcW w:w="3430" w:type="dxa"/>
            <w:hMerge w:val="restart"/>
            <w:vAlign w:val="center"/>
          </w:tcPr>
          <w:p>
            <w:pPr>
              <w:pStyle w:val="单元格样式2"/>
            </w:pPr>
            <w:r>
              <w:t xml:space="preserve">拨付资金</w:t>
            </w:r>
          </w:p>
        </w:tc>
        <w:tc>
          <w:tcPr>
            <w:tcW w:w="0" w:type="auto"/>
            <w:hMerge/>
            <w:vAlign w:val="center"/>
          </w:tcPr>
          <w:p>
            <w:pPr/>
          </w:p>
        </w:tc>
        <w:tc>
          <w:tcPr>
            <w:tcW w:w="2551" w:type="dxa"/>
            <w:hMerge w:val="restart"/>
            <w:vAlign w:val="center"/>
          </w:tcPr>
          <w:p>
            <w:pPr>
              <w:pStyle w:val="单元格样式2"/>
            </w:pPr>
            <w:r>
              <w:t xml:space="preserve">1000万元</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改善农村人居环境</w:t>
            </w:r>
          </w:p>
        </w:tc>
        <w:tc>
          <w:tcPr>
            <w:tcW w:w="3430" w:type="dxa"/>
            <w:hMerge w:val="restart"/>
            <w:vAlign w:val="center"/>
          </w:tcPr>
          <w:p>
            <w:pPr>
              <w:pStyle w:val="单元格样式2"/>
            </w:pPr>
            <w:r>
              <w:t xml:space="preserve">改善农村人居环境</w:t>
            </w:r>
          </w:p>
        </w:tc>
        <w:tc>
          <w:tcPr>
            <w:tcW w:w="0" w:type="auto"/>
            <w:hMerge/>
            <w:vAlign w:val="center"/>
          </w:tcPr>
          <w:p>
            <w:pPr/>
          </w:p>
        </w:tc>
        <w:tc>
          <w:tcPr>
            <w:tcW w:w="2551" w:type="dxa"/>
            <w:hMerge w:val="restart"/>
            <w:vAlign w:val="center"/>
          </w:tcPr>
          <w:p>
            <w:pPr>
              <w:pStyle w:val="单元格样式2"/>
            </w:pPr>
            <w:r>
              <w:t xml:space="preserve">显著改善</w:t>
            </w:r>
          </w:p>
        </w:tc>
        <w:tc>
          <w:tcPr>
            <w:tcW w:w="0" w:type="auto"/>
            <w:hMerge/>
          </w:tcPr>
          <w:p>
            <w:pPr>
              <w:pStyle w:val="单元格样式2"/>
            </w:pPr>
            <w:r>
              <w:t xml:space="preserve">《滨海新区清洁村庄提升工程建设项目与资金管理办法》</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受益农户满意度</w:t>
            </w:r>
          </w:p>
        </w:tc>
        <w:tc>
          <w:tcPr>
            <w:tcW w:w="3430" w:type="dxa"/>
            <w:hMerge w:val="restart"/>
            <w:vAlign w:val="center"/>
          </w:tcPr>
          <w:p>
            <w:pPr>
              <w:pStyle w:val="单元格样式2"/>
            </w:pPr>
            <w:r>
              <w:t xml:space="preserve">受益农户满意度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《滨海新区清洁村庄提升工程建设项目与资金管理办法》</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0" w:name="_Toc_4_4_0000000041"/>
      <w:r>
        <w:rPr>
          <w:rFonts w:ascii="方正仿宋_GBK" w:eastAsia="方正仿宋_GBK" w:hAnsi="方正仿宋_GBK" w:cs="方正仿宋_GBK"/>
          <w:sz w:val="28"/>
        </w:rPr>
        <w:t xml:space="preserve">38.（2026年）2025年耕地深松区级补助资金绩效目标表</w:t>
      </w:r>
      <w:bookmarkEnd w:id="4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（2026年）2025年耕地深松区级补助资金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通过实施耕地深松，提高土壤蓄水保墒能力，增产增效。</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1.通过实施耕地深松，提高土壤蓄水保墒能力，增产增效。</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耕地深松面积数</w:t>
            </w:r>
          </w:p>
        </w:tc>
        <w:tc>
          <w:tcPr>
            <w:tcW w:w="3430" w:type="dxa"/>
            <w:hMerge w:val="restart"/>
            <w:vAlign w:val="center"/>
          </w:tcPr>
          <w:p>
            <w:pPr>
              <w:pStyle w:val="单元格样式2"/>
            </w:pPr>
            <w:r>
              <w:t xml:space="preserve">耕地深松面积数</w:t>
            </w:r>
          </w:p>
        </w:tc>
        <w:tc>
          <w:tcPr>
            <w:tcW w:w="0" w:type="auto"/>
            <w:hMerge/>
            <w:vAlign w:val="center"/>
          </w:tcPr>
          <w:p>
            <w:pPr/>
          </w:p>
        </w:tc>
        <w:tc>
          <w:tcPr>
            <w:tcW w:w="2551" w:type="dxa"/>
            <w:hMerge w:val="restart"/>
            <w:vAlign w:val="center"/>
          </w:tcPr>
          <w:p>
            <w:pPr>
              <w:pStyle w:val="单元格样式2"/>
            </w:pPr>
            <w:r>
              <w:t xml:space="preserve">6万亩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补贴发放合规率</w:t>
            </w:r>
          </w:p>
        </w:tc>
        <w:tc>
          <w:tcPr>
            <w:tcW w:w="3430" w:type="dxa"/>
            <w:hMerge w:val="restart"/>
            <w:vAlign w:val="center"/>
          </w:tcPr>
          <w:p>
            <w:pPr>
              <w:pStyle w:val="单元格样式2"/>
            </w:pPr>
            <w:r>
              <w:t xml:space="preserve">补贴发放合规率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补贴发放时间</w:t>
            </w:r>
          </w:p>
        </w:tc>
        <w:tc>
          <w:tcPr>
            <w:tcW w:w="3430" w:type="dxa"/>
            <w:hMerge w:val="restart"/>
            <w:vAlign w:val="center"/>
          </w:tcPr>
          <w:p>
            <w:pPr>
              <w:pStyle w:val="单元格样式2"/>
            </w:pPr>
            <w:r>
              <w:t xml:space="preserve">补贴发放时间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补贴标准</w:t>
            </w:r>
          </w:p>
        </w:tc>
        <w:tc>
          <w:tcPr>
            <w:tcW w:w="3430" w:type="dxa"/>
            <w:hMerge w:val="restart"/>
            <w:vAlign w:val="center"/>
          </w:tcPr>
          <w:p>
            <w:pPr>
              <w:pStyle w:val="单元格样式2"/>
            </w:pPr>
            <w:r>
              <w:t xml:space="preserve">补贴标准</w:t>
            </w:r>
          </w:p>
        </w:tc>
        <w:tc>
          <w:tcPr>
            <w:tcW w:w="0" w:type="auto"/>
            <w:hMerge/>
            <w:vAlign w:val="center"/>
          </w:tcPr>
          <w:p>
            <w:pPr/>
          </w:p>
        </w:tc>
        <w:tc>
          <w:tcPr>
            <w:tcW w:w="2551" w:type="dxa"/>
            <w:hMerge w:val="restart"/>
            <w:vAlign w:val="center"/>
          </w:tcPr>
          <w:p>
            <w:pPr>
              <w:pStyle w:val="单元格样式2"/>
            </w:pPr>
            <w:r>
              <w:t xml:space="preserve">10元/亩</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土壤蓄水保墒能力</w:t>
            </w:r>
          </w:p>
        </w:tc>
        <w:tc>
          <w:tcPr>
            <w:tcW w:w="3430" w:type="dxa"/>
            <w:hMerge w:val="restart"/>
            <w:vAlign w:val="center"/>
          </w:tcPr>
          <w:p>
            <w:pPr>
              <w:pStyle w:val="单元格样式2"/>
            </w:pPr>
            <w:r>
              <w:t xml:space="preserve">土壤蓄水保墒能力</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受益农户满意度</w:t>
            </w:r>
          </w:p>
        </w:tc>
        <w:tc>
          <w:tcPr>
            <w:tcW w:w="3430" w:type="dxa"/>
            <w:hMerge w:val="restart"/>
            <w:vAlign w:val="center"/>
          </w:tcPr>
          <w:p>
            <w:pPr>
              <w:pStyle w:val="单元格样式2"/>
            </w:pPr>
            <w:r>
              <w:t xml:space="preserve">受益农户满意度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1" w:name="_Toc_4_4_0000000042"/>
      <w:r>
        <w:rPr>
          <w:rFonts w:ascii="方正仿宋_GBK" w:eastAsia="方正仿宋_GBK" w:hAnsi="方正仿宋_GBK" w:cs="方正仿宋_GBK"/>
          <w:sz w:val="28"/>
        </w:rPr>
        <w:t xml:space="preserve">39.（2026年）滨海新区2024年化肥、农药减量化行动资金绩效目标表</w:t>
      </w:r>
      <w:bookmarkEnd w:id="4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（2026年）滨海新区2024年化肥、农药减量化行动资金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兑付滨海新区2024年化肥、农药减量化行动资金，保障项目实施到位。</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1.兑付滨海新区2024年化肥、农药减量化行动资金，保障项目实施到位。</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商品有机肥数量</w:t>
            </w:r>
          </w:p>
        </w:tc>
        <w:tc>
          <w:tcPr>
            <w:tcW w:w="3430" w:type="dxa"/>
            <w:hMerge w:val="restart"/>
            <w:vAlign w:val="center"/>
          </w:tcPr>
          <w:p>
            <w:pPr>
              <w:pStyle w:val="单元格样式2"/>
            </w:pPr>
            <w:r>
              <w:t xml:space="preserve">商品有机肥数量</w:t>
            </w:r>
          </w:p>
        </w:tc>
        <w:tc>
          <w:tcPr>
            <w:tcW w:w="0" w:type="auto"/>
            <w:hMerge/>
            <w:vAlign w:val="center"/>
          </w:tcPr>
          <w:p>
            <w:pPr/>
          </w:p>
        </w:tc>
        <w:tc>
          <w:tcPr>
            <w:tcW w:w="2551" w:type="dxa"/>
            <w:hMerge w:val="restart"/>
            <w:vAlign w:val="center"/>
          </w:tcPr>
          <w:p>
            <w:pPr>
              <w:pStyle w:val="单元格样式2"/>
            </w:pPr>
            <w:r>
              <w:t xml:space="preserve">8000吨</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补贴资金发放合规率</w:t>
            </w:r>
          </w:p>
        </w:tc>
        <w:tc>
          <w:tcPr>
            <w:tcW w:w="3430" w:type="dxa"/>
            <w:hMerge w:val="restart"/>
            <w:vAlign w:val="center"/>
          </w:tcPr>
          <w:p>
            <w:pPr>
              <w:pStyle w:val="单元格样式2"/>
            </w:pPr>
            <w:r>
              <w:t xml:space="preserve">补贴资金发放合规率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费用拨付完成时限</w:t>
            </w:r>
          </w:p>
        </w:tc>
        <w:tc>
          <w:tcPr>
            <w:tcW w:w="3430" w:type="dxa"/>
            <w:hMerge w:val="restart"/>
            <w:vAlign w:val="center"/>
          </w:tcPr>
          <w:p>
            <w:pPr>
              <w:pStyle w:val="单元格样式2"/>
            </w:pPr>
            <w:r>
              <w:t xml:space="preserve">费用拨付完成时限</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发放金额</w:t>
            </w:r>
          </w:p>
        </w:tc>
        <w:tc>
          <w:tcPr>
            <w:tcW w:w="3430" w:type="dxa"/>
            <w:hMerge w:val="restart"/>
            <w:vAlign w:val="center"/>
          </w:tcPr>
          <w:p>
            <w:pPr>
              <w:pStyle w:val="单元格样式2"/>
            </w:pPr>
            <w:r>
              <w:t xml:space="preserve">发放金额</w:t>
            </w:r>
          </w:p>
        </w:tc>
        <w:tc>
          <w:tcPr>
            <w:tcW w:w="0" w:type="auto"/>
            <w:hMerge/>
            <w:vAlign w:val="center"/>
          </w:tcPr>
          <w:p>
            <w:pPr/>
          </w:p>
        </w:tc>
        <w:tc>
          <w:tcPr>
            <w:tcW w:w="2551" w:type="dxa"/>
            <w:hMerge w:val="restart"/>
            <w:vAlign w:val="center"/>
          </w:tcPr>
          <w:p>
            <w:pPr>
              <w:pStyle w:val="单元格样式2"/>
            </w:pPr>
            <w:r>
              <w:t xml:space="preserve">≤150万元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主要农作物化肥利用率</w:t>
            </w:r>
          </w:p>
        </w:tc>
        <w:tc>
          <w:tcPr>
            <w:tcW w:w="3430" w:type="dxa"/>
            <w:hMerge w:val="restart"/>
            <w:vAlign w:val="center"/>
          </w:tcPr>
          <w:p>
            <w:pPr>
              <w:pStyle w:val="单元格样式2"/>
            </w:pPr>
            <w:r>
              <w:t xml:space="preserve">主要农作物化肥利用率</w:t>
            </w:r>
          </w:p>
        </w:tc>
        <w:tc>
          <w:tcPr>
            <w:tcW w:w="0" w:type="auto"/>
            <w:hMerge/>
            <w:vAlign w:val="center"/>
          </w:tcPr>
          <w:p>
            <w:pPr/>
          </w:p>
        </w:tc>
        <w:tc>
          <w:tcPr>
            <w:tcW w:w="2551" w:type="dxa"/>
            <w:hMerge w:val="restart"/>
            <w:vAlign w:val="center"/>
          </w:tcPr>
          <w:p>
            <w:pPr>
              <w:pStyle w:val="单元格样式2"/>
            </w:pPr>
            <w:r>
              <w:t xml:space="preserve">≥40%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2" w:name="_Toc_4_4_0000000043"/>
      <w:r>
        <w:rPr>
          <w:rFonts w:ascii="方正仿宋_GBK" w:eastAsia="方正仿宋_GBK" w:hAnsi="方正仿宋_GBK" w:cs="方正仿宋_GBK"/>
          <w:sz w:val="28"/>
        </w:rPr>
        <w:t xml:space="preserve">40.（2026年）滨海新区冬季清洁取暖项目绩效目标表</w:t>
      </w:r>
      <w:bookmarkEnd w:id="4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（2026年）滨海新区冬季清洁取暖项目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通过完成清洁取暖项目室内取暖设备安装，保障4.4万户冬季正常工作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1.通过完成清洁取暖项目室内取暖设备安装，保障4.4万户冬季正常工作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室内设备安装数量</w:t>
            </w:r>
          </w:p>
        </w:tc>
        <w:tc>
          <w:tcPr>
            <w:tcW w:w="3430" w:type="dxa"/>
            <w:hMerge w:val="restart"/>
            <w:vAlign w:val="center"/>
          </w:tcPr>
          <w:p>
            <w:pPr>
              <w:pStyle w:val="单元格样式2"/>
            </w:pPr>
            <w:r>
              <w:t xml:space="preserve">室内设备安装数量</w:t>
            </w:r>
          </w:p>
        </w:tc>
        <w:tc>
          <w:tcPr>
            <w:tcW w:w="0" w:type="auto"/>
            <w:hMerge/>
            <w:vAlign w:val="center"/>
          </w:tcPr>
          <w:p>
            <w:pPr/>
          </w:p>
        </w:tc>
        <w:tc>
          <w:tcPr>
            <w:tcW w:w="2551" w:type="dxa"/>
            <w:hMerge w:val="restart"/>
            <w:vAlign w:val="center"/>
          </w:tcPr>
          <w:p>
            <w:pPr>
              <w:pStyle w:val="单元格样式2"/>
            </w:pPr>
            <w:r>
              <w:t xml:space="preserve">≥4.4万户</w:t>
            </w:r>
          </w:p>
        </w:tc>
        <w:tc>
          <w:tcPr>
            <w:tcW w:w="0" w:type="auto"/>
            <w:hMerge/>
          </w:tcPr>
          <w:p>
            <w:pPr>
              <w:pStyle w:val="单元格样式2"/>
            </w:pPr>
            <w:r>
              <w:t xml:space="preserve">清洁取暖项目政策</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设备安装合格率</w:t>
            </w:r>
          </w:p>
        </w:tc>
        <w:tc>
          <w:tcPr>
            <w:tcW w:w="3430" w:type="dxa"/>
            <w:hMerge w:val="restart"/>
            <w:vAlign w:val="center"/>
          </w:tcPr>
          <w:p>
            <w:pPr>
              <w:pStyle w:val="单元格样式2"/>
            </w:pPr>
            <w:r>
              <w:t xml:space="preserve">设备安装合格率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清洁取暖项目政策</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室内取暖设备安装成本</w:t>
            </w:r>
          </w:p>
        </w:tc>
        <w:tc>
          <w:tcPr>
            <w:tcW w:w="3430" w:type="dxa"/>
            <w:hMerge w:val="restart"/>
            <w:vAlign w:val="center"/>
          </w:tcPr>
          <w:p>
            <w:pPr>
              <w:pStyle w:val="单元格样式2"/>
            </w:pPr>
            <w:r>
              <w:t xml:space="preserve">室内取暖设备安装成本</w:t>
            </w:r>
          </w:p>
        </w:tc>
        <w:tc>
          <w:tcPr>
            <w:tcW w:w="0" w:type="auto"/>
            <w:hMerge/>
            <w:vAlign w:val="center"/>
          </w:tcPr>
          <w:p>
            <w:pPr/>
          </w:p>
        </w:tc>
        <w:tc>
          <w:tcPr>
            <w:tcW w:w="2551" w:type="dxa"/>
            <w:hMerge w:val="restart"/>
            <w:vAlign w:val="center"/>
          </w:tcPr>
          <w:p>
            <w:pPr>
              <w:pStyle w:val="单元格样式2"/>
            </w:pPr>
            <w:r>
              <w:t xml:space="preserve">≤200万元</w:t>
            </w:r>
          </w:p>
        </w:tc>
        <w:tc>
          <w:tcPr>
            <w:tcW w:w="0" w:type="auto"/>
            <w:hMerge/>
          </w:tcPr>
          <w:p>
            <w:pPr>
              <w:pStyle w:val="单元格样式2"/>
            </w:pPr>
            <w:r>
              <w:t xml:space="preserve">清洁取暖项目政策</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工作完成时间</w:t>
            </w:r>
          </w:p>
        </w:tc>
        <w:tc>
          <w:tcPr>
            <w:tcW w:w="3430" w:type="dxa"/>
            <w:hMerge w:val="restart"/>
            <w:vAlign w:val="center"/>
          </w:tcPr>
          <w:p>
            <w:pPr>
              <w:pStyle w:val="单元格样式2"/>
            </w:pPr>
            <w:r>
              <w:t xml:space="preserve">工作完成时间</w:t>
            </w:r>
          </w:p>
        </w:tc>
        <w:tc>
          <w:tcPr>
            <w:tcW w:w="0" w:type="auto"/>
            <w:hMerge/>
            <w:vAlign w:val="center"/>
          </w:tcPr>
          <w:p>
            <w:pPr/>
          </w:p>
        </w:tc>
        <w:tc>
          <w:tcPr>
            <w:tcW w:w="2551" w:type="dxa"/>
            <w:hMerge w:val="restart"/>
            <w:vAlign w:val="center"/>
          </w:tcPr>
          <w:p>
            <w:pPr>
              <w:pStyle w:val="单元格样式2"/>
            </w:pPr>
            <w:r>
              <w:t xml:space="preserve">2026年12月31日完成</w:t>
            </w:r>
          </w:p>
        </w:tc>
        <w:tc>
          <w:tcPr>
            <w:tcW w:w="0" w:type="auto"/>
            <w:hMerge/>
          </w:tcPr>
          <w:p>
            <w:pPr>
              <w:pStyle w:val="单元格样式2"/>
            </w:pPr>
            <w:r>
              <w:t xml:space="preserve">清洁取暖项目政策</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保障4.4万户冬季正常工作</w:t>
            </w:r>
          </w:p>
        </w:tc>
        <w:tc>
          <w:tcPr>
            <w:tcW w:w="3430" w:type="dxa"/>
            <w:hMerge w:val="restart"/>
            <w:vAlign w:val="center"/>
          </w:tcPr>
          <w:p>
            <w:pPr>
              <w:pStyle w:val="单元格样式2"/>
            </w:pPr>
            <w:r>
              <w:t xml:space="preserve">保障4.4万户冬季正常工作</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清洁取暖项目政策</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用户满意度</w:t>
            </w:r>
          </w:p>
        </w:tc>
        <w:tc>
          <w:tcPr>
            <w:tcW w:w="3430" w:type="dxa"/>
            <w:hMerge w:val="restart"/>
            <w:vAlign w:val="center"/>
          </w:tcPr>
          <w:p>
            <w:pPr>
              <w:pStyle w:val="单元格样式2"/>
            </w:pPr>
            <w:r>
              <w:t xml:space="preserve">用户满意度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清洁取暖项目政策</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3" w:name="_Toc_4_4_0000000044"/>
      <w:r>
        <w:rPr>
          <w:rFonts w:ascii="方正仿宋_GBK" w:eastAsia="方正仿宋_GBK" w:hAnsi="方正仿宋_GBK" w:cs="方正仿宋_GBK"/>
          <w:sz w:val="28"/>
        </w:rPr>
        <w:t xml:space="preserve">41.（2026年）滨海新区冬季清洁取暖专项项目*绩效目标表</w:t>
      </w:r>
      <w:bookmarkEnd w:id="4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（2026年）滨海新区冬季清洁取暖专项项目*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通过完成先进民用炉具运输和存储费补贴发放、35蒸吨以下锅炉改造补贴、清洁取暖项目室内取暖设备安装，保障4.4万户居民冬季正常工作，保护生态环境持续向好。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1.通过完成先进民用炉具运输和存储费补贴发放、35蒸吨以下锅炉改造补贴、清洁取暖项目室内取暖设备安装，保障4.4万户居民冬季正常工作，保护生态环境持续向好。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室内设备安装数量</w:t>
            </w:r>
          </w:p>
        </w:tc>
        <w:tc>
          <w:tcPr>
            <w:tcW w:w="3430" w:type="dxa"/>
            <w:hMerge w:val="restart"/>
            <w:vAlign w:val="center"/>
          </w:tcPr>
          <w:p>
            <w:pPr>
              <w:pStyle w:val="单元格样式2"/>
            </w:pPr>
            <w:r>
              <w:t xml:space="preserve">室内设备安装数量</w:t>
            </w:r>
          </w:p>
        </w:tc>
        <w:tc>
          <w:tcPr>
            <w:tcW w:w="0" w:type="auto"/>
            <w:hMerge/>
            <w:vAlign w:val="center"/>
          </w:tcPr>
          <w:p>
            <w:pPr/>
          </w:p>
        </w:tc>
        <w:tc>
          <w:tcPr>
            <w:tcW w:w="2551" w:type="dxa"/>
            <w:hMerge w:val="restart"/>
            <w:vAlign w:val="center"/>
          </w:tcPr>
          <w:p>
            <w:pPr>
              <w:pStyle w:val="单元格样式2"/>
            </w:pPr>
            <w:r>
              <w:t xml:space="preserve">≥4.4万户</w:t>
            </w:r>
          </w:p>
        </w:tc>
        <w:tc>
          <w:tcPr>
            <w:tcW w:w="0" w:type="auto"/>
            <w:hMerge/>
          </w:tcPr>
          <w:p>
            <w:pPr>
              <w:pStyle w:val="单元格样式2"/>
            </w:pPr>
            <w:r>
              <w:t xml:space="preserve">清洁取暖政策</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设备安装合格率</w:t>
            </w:r>
          </w:p>
        </w:tc>
        <w:tc>
          <w:tcPr>
            <w:tcW w:w="3430" w:type="dxa"/>
            <w:hMerge w:val="restart"/>
            <w:vAlign w:val="center"/>
          </w:tcPr>
          <w:p>
            <w:pPr>
              <w:pStyle w:val="单元格样式2"/>
            </w:pPr>
            <w:r>
              <w:t xml:space="preserve">设备安装合格率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清洁取暖政策</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冬季清洁取暖成本</w:t>
            </w:r>
          </w:p>
        </w:tc>
        <w:tc>
          <w:tcPr>
            <w:tcW w:w="3430" w:type="dxa"/>
            <w:hMerge w:val="restart"/>
            <w:vAlign w:val="center"/>
          </w:tcPr>
          <w:p>
            <w:pPr>
              <w:pStyle w:val="单元格样式2"/>
            </w:pPr>
            <w:r>
              <w:t xml:space="preserve">冬季清洁取暖成本</w:t>
            </w:r>
          </w:p>
        </w:tc>
        <w:tc>
          <w:tcPr>
            <w:tcW w:w="0" w:type="auto"/>
            <w:hMerge/>
            <w:vAlign w:val="center"/>
          </w:tcPr>
          <w:p>
            <w:pPr/>
          </w:p>
        </w:tc>
        <w:tc>
          <w:tcPr>
            <w:tcW w:w="2551" w:type="dxa"/>
            <w:hMerge w:val="restart"/>
            <w:vAlign w:val="center"/>
          </w:tcPr>
          <w:p>
            <w:pPr>
              <w:pStyle w:val="单元格样式2"/>
            </w:pPr>
            <w:r>
              <w:t xml:space="preserve">≤500万元</w:t>
            </w:r>
          </w:p>
        </w:tc>
        <w:tc>
          <w:tcPr>
            <w:tcW w:w="0" w:type="auto"/>
            <w:hMerge/>
          </w:tcPr>
          <w:p>
            <w:pPr>
              <w:pStyle w:val="单元格样式2"/>
            </w:pPr>
            <w:r>
              <w:t xml:space="preserve">清洁取暖政策</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资金支付完成时间</w:t>
            </w:r>
          </w:p>
        </w:tc>
        <w:tc>
          <w:tcPr>
            <w:tcW w:w="3430" w:type="dxa"/>
            <w:hMerge w:val="restart"/>
            <w:vAlign w:val="center"/>
          </w:tcPr>
          <w:p>
            <w:pPr>
              <w:pStyle w:val="单元格样式2"/>
            </w:pPr>
            <w:r>
              <w:t xml:space="preserve">资金支付完成时间</w:t>
            </w:r>
          </w:p>
        </w:tc>
        <w:tc>
          <w:tcPr>
            <w:tcW w:w="0" w:type="auto"/>
            <w:hMerge/>
            <w:vAlign w:val="center"/>
          </w:tcPr>
          <w:p>
            <w:pPr/>
          </w:p>
        </w:tc>
        <w:tc>
          <w:tcPr>
            <w:tcW w:w="2551" w:type="dxa"/>
            <w:hMerge w:val="restart"/>
            <w:vAlign w:val="center"/>
          </w:tcPr>
          <w:p>
            <w:pPr>
              <w:pStyle w:val="单元格样式2"/>
            </w:pPr>
            <w:r>
              <w:t xml:space="preserve">2026年12月前完成</w:t>
            </w:r>
          </w:p>
        </w:tc>
        <w:tc>
          <w:tcPr>
            <w:tcW w:w="0" w:type="auto"/>
            <w:hMerge/>
          </w:tcPr>
          <w:p>
            <w:pPr>
              <w:pStyle w:val="单元格样式2"/>
            </w:pPr>
            <w:r>
              <w:t xml:space="preserve">清洁取暖政策</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保障用户冬季温暖过冬</w:t>
            </w:r>
          </w:p>
        </w:tc>
        <w:tc>
          <w:tcPr>
            <w:tcW w:w="3430" w:type="dxa"/>
            <w:hMerge w:val="restart"/>
            <w:vAlign w:val="center"/>
          </w:tcPr>
          <w:p>
            <w:pPr>
              <w:pStyle w:val="单元格样式2"/>
            </w:pPr>
            <w:r>
              <w:t xml:space="preserve">保障用户冬季温暖过冬</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清洁取暖政策</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用户满意度</w:t>
            </w:r>
          </w:p>
        </w:tc>
        <w:tc>
          <w:tcPr>
            <w:tcW w:w="3430" w:type="dxa"/>
            <w:hMerge w:val="restart"/>
            <w:vAlign w:val="center"/>
          </w:tcPr>
          <w:p>
            <w:pPr>
              <w:pStyle w:val="单元格样式2"/>
            </w:pPr>
            <w:r>
              <w:t xml:space="preserve">用户满意度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清洁取暖政策</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4" w:name="_Toc_4_4_0000000045"/>
      <w:r>
        <w:rPr>
          <w:rFonts w:ascii="方正仿宋_GBK" w:eastAsia="方正仿宋_GBK" w:hAnsi="方正仿宋_GBK" w:cs="方正仿宋_GBK"/>
          <w:sz w:val="28"/>
        </w:rPr>
        <w:t xml:space="preserve">42.（2026年）滨海新区林业专项资金*绩效目标表</w:t>
      </w:r>
      <w:bookmarkEnd w:id="4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（2026年）滨海新区林业专项资金*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成农村区域造林绿化、林业有害生物防治、林地养管、滨海新区林地地类对接与国土变更日常融合、滨海新区森林火灾风险普查、天津市滨海新区全民所有自然资产所有权委托代理机制试点工作湿地专题研究、滨海新区湿地保护规划（2022-2030）、滨海新区“十五五”期间年森林采伐限额编制等林业专项工作，形成相应成果，改善农村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农村区域造林绿化、林业有害生物防治、林地养管、滨海新区林地地类对接与国土变更日常融合、滨海新区森林火灾风险普查、天津市滨海新区全民所有自然资产所有权委托代理机制试点工作湿地专题研究、滨海新区湿地保护规划（2022-2030）、滨海新区“十五五”期间年森林采伐限额编制等林业专项工作，形成相应成果，改善农村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造林面积</w:t>
            </w:r>
          </w:p>
        </w:tc>
        <w:tc>
          <w:tcPr>
            <w:tcW w:w="3430" w:type="dxa"/>
            <w:hMerge w:val="restart"/>
            <w:vAlign w:val="center"/>
          </w:tcPr>
          <w:p>
            <w:pPr>
              <w:pStyle w:val="单元格样式2"/>
            </w:pPr>
            <w:r>
              <w:t xml:space="preserve">完成植树造林面积</w:t>
            </w:r>
          </w:p>
        </w:tc>
        <w:tc>
          <w:tcPr>
            <w:tcW w:w="0" w:type="auto"/>
            <w:hMerge/>
            <w:vAlign w:val="center"/>
          </w:tcPr>
          <w:p>
            <w:pPr/>
          </w:p>
        </w:tc>
        <w:tc>
          <w:tcPr>
            <w:tcW w:w="2551" w:type="dxa"/>
            <w:hMerge w:val="restart"/>
            <w:vAlign w:val="center"/>
          </w:tcPr>
          <w:p>
            <w:pPr>
              <w:pStyle w:val="单元格样式2"/>
            </w:pPr>
            <w:r>
              <w:t xml:space="preserve">≥36000亩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病虫害防治补助街镇数量</w:t>
            </w:r>
          </w:p>
        </w:tc>
        <w:tc>
          <w:tcPr>
            <w:tcW w:w="3430" w:type="dxa"/>
            <w:hMerge w:val="restart"/>
            <w:vAlign w:val="center"/>
          </w:tcPr>
          <w:p>
            <w:pPr>
              <w:pStyle w:val="单元格样式2"/>
            </w:pPr>
            <w:r>
              <w:t xml:space="preserve">病虫害防治补助街镇数量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林地养管面积</w:t>
            </w:r>
          </w:p>
        </w:tc>
        <w:tc>
          <w:tcPr>
            <w:tcW w:w="3430" w:type="dxa"/>
            <w:hMerge w:val="restart"/>
            <w:vAlign w:val="center"/>
          </w:tcPr>
          <w:p>
            <w:pPr>
              <w:pStyle w:val="单元格样式2"/>
            </w:pPr>
            <w:r>
              <w:t xml:space="preserve">林地养管面积</w:t>
            </w:r>
          </w:p>
        </w:tc>
        <w:tc>
          <w:tcPr>
            <w:tcW w:w="0" w:type="auto"/>
            <w:hMerge/>
            <w:vAlign w:val="center"/>
          </w:tcPr>
          <w:p>
            <w:pPr/>
          </w:p>
        </w:tc>
        <w:tc>
          <w:tcPr>
            <w:tcW w:w="2551" w:type="dxa"/>
            <w:hMerge w:val="restart"/>
            <w:vAlign w:val="center"/>
          </w:tcPr>
          <w:p>
            <w:pPr>
              <w:pStyle w:val="单元格样式2"/>
            </w:pPr>
            <w:r>
              <w:t xml:space="preserve">≥11000亩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造林成活率</w:t>
            </w:r>
          </w:p>
        </w:tc>
        <w:tc>
          <w:tcPr>
            <w:tcW w:w="3430" w:type="dxa"/>
            <w:hMerge w:val="restart"/>
            <w:vAlign w:val="center"/>
          </w:tcPr>
          <w:p>
            <w:pPr>
              <w:pStyle w:val="单元格样式2"/>
            </w:pPr>
            <w:r>
              <w:t xml:space="preserve">造林成活率</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成果质量合格率</w:t>
            </w:r>
          </w:p>
        </w:tc>
        <w:tc>
          <w:tcPr>
            <w:tcW w:w="3430" w:type="dxa"/>
            <w:hMerge w:val="restart"/>
            <w:vAlign w:val="center"/>
          </w:tcPr>
          <w:p>
            <w:pPr>
              <w:pStyle w:val="单元格样式2"/>
            </w:pPr>
            <w:r>
              <w:t xml:space="preserve">成果质量合格率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任务完成时间</w:t>
            </w:r>
          </w:p>
        </w:tc>
        <w:tc>
          <w:tcPr>
            <w:tcW w:w="3430" w:type="dxa"/>
            <w:hMerge w:val="restart"/>
            <w:vAlign w:val="center"/>
          </w:tcPr>
          <w:p>
            <w:pPr>
              <w:pStyle w:val="单元格样式2"/>
            </w:pPr>
            <w:r>
              <w:t xml:space="preserve">任务完成时间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造林绿化工程等费用</w:t>
            </w:r>
          </w:p>
        </w:tc>
        <w:tc>
          <w:tcPr>
            <w:tcW w:w="3430" w:type="dxa"/>
            <w:hMerge w:val="restart"/>
            <w:vAlign w:val="center"/>
          </w:tcPr>
          <w:p>
            <w:pPr>
              <w:pStyle w:val="单元格样式2"/>
            </w:pPr>
            <w:r>
              <w:t xml:space="preserve">造林绿化工程等费用</w:t>
            </w:r>
          </w:p>
        </w:tc>
        <w:tc>
          <w:tcPr>
            <w:tcW w:w="0" w:type="auto"/>
            <w:hMerge/>
            <w:vAlign w:val="center"/>
          </w:tcPr>
          <w:p>
            <w:pPr/>
          </w:p>
        </w:tc>
        <w:tc>
          <w:tcPr>
            <w:tcW w:w="2551" w:type="dxa"/>
            <w:hMerge w:val="restart"/>
            <w:vAlign w:val="center"/>
          </w:tcPr>
          <w:p>
            <w:pPr>
              <w:pStyle w:val="单元格样式2"/>
            </w:pPr>
            <w:r>
              <w:t xml:space="preserve">≤1000万元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改善农村生态环境</w:t>
            </w:r>
          </w:p>
        </w:tc>
        <w:tc>
          <w:tcPr>
            <w:tcW w:w="3430" w:type="dxa"/>
            <w:hMerge w:val="restart"/>
            <w:vAlign w:val="center"/>
          </w:tcPr>
          <w:p>
            <w:pPr>
              <w:pStyle w:val="单元格样式2"/>
            </w:pPr>
            <w:r>
              <w:t xml:space="preserve">改善农村生态环境</w:t>
            </w:r>
          </w:p>
        </w:tc>
        <w:tc>
          <w:tcPr>
            <w:tcW w:w="0" w:type="auto"/>
            <w:hMerge/>
            <w:vAlign w:val="center"/>
          </w:tcPr>
          <w:p>
            <w:pPr/>
          </w:p>
        </w:tc>
        <w:tc>
          <w:tcPr>
            <w:tcW w:w="2551" w:type="dxa"/>
            <w:hMerge w:val="restart"/>
            <w:vAlign w:val="center"/>
          </w:tcPr>
          <w:p>
            <w:pPr>
              <w:pStyle w:val="单元格样式2"/>
            </w:pPr>
            <w:r>
              <w:t xml:space="preserve">较大程度改善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为林业工作科学管理提供基础信息</w:t>
            </w:r>
          </w:p>
        </w:tc>
        <w:tc>
          <w:tcPr>
            <w:tcW w:w="3430" w:type="dxa"/>
            <w:hMerge w:val="restart"/>
            <w:vAlign w:val="center"/>
          </w:tcPr>
          <w:p>
            <w:pPr>
              <w:pStyle w:val="单元格样式2"/>
            </w:pPr>
            <w:r>
              <w:t xml:space="preserve">为林业工作科学管理提供基础信息</w:t>
            </w:r>
          </w:p>
        </w:tc>
        <w:tc>
          <w:tcPr>
            <w:tcW w:w="0" w:type="auto"/>
            <w:hMerge/>
            <w:vAlign w:val="center"/>
          </w:tcPr>
          <w:p>
            <w:pPr/>
          </w:p>
        </w:tc>
        <w:tc>
          <w:tcPr>
            <w:tcW w:w="2551" w:type="dxa"/>
            <w:hMerge w:val="restart"/>
            <w:vAlign w:val="center"/>
          </w:tcPr>
          <w:p>
            <w:pPr>
              <w:pStyle w:val="单元格样式2"/>
            </w:pPr>
            <w:r>
              <w:t xml:space="preserve">利用相关成果为营造林科学管理提供基础数据</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绿化周边群众满意度</w:t>
            </w:r>
          </w:p>
        </w:tc>
        <w:tc>
          <w:tcPr>
            <w:tcW w:w="3430" w:type="dxa"/>
            <w:hMerge w:val="restart"/>
            <w:vAlign w:val="center"/>
          </w:tcPr>
          <w:p>
            <w:pPr>
              <w:pStyle w:val="单元格样式2"/>
            </w:pPr>
            <w:r>
              <w:t xml:space="preserve">绿化周边群众满意度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成果使用部门满意度</w:t>
            </w:r>
          </w:p>
        </w:tc>
        <w:tc>
          <w:tcPr>
            <w:tcW w:w="3430" w:type="dxa"/>
            <w:hMerge w:val="restart"/>
            <w:vAlign w:val="center"/>
          </w:tcPr>
          <w:p>
            <w:pPr>
              <w:pStyle w:val="单元格样式2"/>
            </w:pPr>
            <w:r>
              <w:t xml:space="preserve">成果使用部门满意度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5" w:name="_Toc_4_4_0000000046"/>
      <w:r>
        <w:rPr>
          <w:rFonts w:ascii="方正仿宋_GBK" w:eastAsia="方正仿宋_GBK" w:hAnsi="方正仿宋_GBK" w:cs="方正仿宋_GBK"/>
          <w:sz w:val="28"/>
        </w:rPr>
        <w:t xml:space="preserve">43.（2026年）采暖期居民冬季清洁取暖运行补贴绩效目标表</w:t>
      </w:r>
      <w:bookmarkEnd w:id="4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（2026年）采暖期居民冬季清洁取暖运行补贴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16000000.00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16000000.00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通过完成清洁取暖运行补贴发放工作，提高用户取暖设备使用率，保障社会效益。</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1.通过完成清洁取暖运行补贴发放工作，提高用户取暖设备使用率，保障社会效益。</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补贴冬季清洁区暖用户数量</w:t>
            </w:r>
          </w:p>
        </w:tc>
        <w:tc>
          <w:tcPr>
            <w:tcW w:w="3430" w:type="dxa"/>
            <w:hMerge w:val="restart"/>
            <w:vAlign w:val="center"/>
          </w:tcPr>
          <w:p>
            <w:pPr>
              <w:pStyle w:val="单元格样式2"/>
            </w:pPr>
            <w:r>
              <w:t xml:space="preserve">补贴冬季清洁区暖用户数量</w:t>
            </w:r>
          </w:p>
        </w:tc>
        <w:tc>
          <w:tcPr>
            <w:tcW w:w="0" w:type="auto"/>
            <w:hMerge/>
            <w:vAlign w:val="center"/>
          </w:tcPr>
          <w:p>
            <w:pPr/>
          </w:p>
        </w:tc>
        <w:tc>
          <w:tcPr>
            <w:tcW w:w="2551" w:type="dxa"/>
            <w:hMerge w:val="restart"/>
            <w:vAlign w:val="center"/>
          </w:tcPr>
          <w:p>
            <w:pPr>
              <w:pStyle w:val="单元格样式2"/>
            </w:pPr>
            <w:r>
              <w:t xml:space="preserve">≥3.3万户</w:t>
            </w:r>
          </w:p>
        </w:tc>
        <w:tc>
          <w:tcPr>
            <w:tcW w:w="0" w:type="auto"/>
            <w:hMerge/>
          </w:tcPr>
          <w:p>
            <w:pPr>
              <w:pStyle w:val="单元格样式2"/>
            </w:pPr>
            <w:r>
              <w:t xml:space="preserve">《关于天津市2023-2024年采暖期居民清洁取暖有关运行政策的通知》津发改能源规【2023】6号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冬季清洁区暖用户室内温度</w:t>
            </w:r>
          </w:p>
        </w:tc>
        <w:tc>
          <w:tcPr>
            <w:tcW w:w="3430" w:type="dxa"/>
            <w:hMerge w:val="restart"/>
            <w:vAlign w:val="center"/>
          </w:tcPr>
          <w:p>
            <w:pPr>
              <w:pStyle w:val="单元格样式2"/>
            </w:pPr>
            <w:r>
              <w:t xml:space="preserve">冬季清洁区暖用户室内温度</w:t>
            </w:r>
          </w:p>
        </w:tc>
        <w:tc>
          <w:tcPr>
            <w:tcW w:w="0" w:type="auto"/>
            <w:hMerge/>
            <w:vAlign w:val="center"/>
          </w:tcPr>
          <w:p>
            <w:pPr/>
          </w:p>
        </w:tc>
        <w:tc>
          <w:tcPr>
            <w:tcW w:w="2551" w:type="dxa"/>
            <w:hMerge w:val="restart"/>
            <w:vAlign w:val="center"/>
          </w:tcPr>
          <w:p>
            <w:pPr>
              <w:pStyle w:val="单元格样式2"/>
            </w:pPr>
            <w:r>
              <w:t xml:space="preserve">≥18℃</w:t>
            </w:r>
          </w:p>
        </w:tc>
        <w:tc>
          <w:tcPr>
            <w:tcW w:w="0" w:type="auto"/>
            <w:hMerge/>
          </w:tcPr>
          <w:p>
            <w:pPr>
              <w:pStyle w:val="单元格样式2"/>
            </w:pPr>
            <w:r>
              <w:t xml:space="preserve">《关于天津市2023-2024年采暖期居民清洁取暖有关运行政策的通知》津发改能源规【2023】6号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资金支付完成时限</w:t>
            </w:r>
          </w:p>
        </w:tc>
        <w:tc>
          <w:tcPr>
            <w:tcW w:w="3430" w:type="dxa"/>
            <w:hMerge w:val="restart"/>
            <w:vAlign w:val="center"/>
          </w:tcPr>
          <w:p>
            <w:pPr>
              <w:pStyle w:val="单元格样式2"/>
            </w:pPr>
            <w:r>
              <w:t xml:space="preserve">资金支付完成时限</w:t>
            </w:r>
          </w:p>
        </w:tc>
        <w:tc>
          <w:tcPr>
            <w:tcW w:w="0" w:type="auto"/>
            <w:hMerge/>
            <w:vAlign w:val="center"/>
          </w:tcPr>
          <w:p>
            <w:pPr/>
          </w:p>
        </w:tc>
        <w:tc>
          <w:tcPr>
            <w:tcW w:w="2551" w:type="dxa"/>
            <w:hMerge w:val="restart"/>
            <w:vAlign w:val="center"/>
          </w:tcPr>
          <w:p>
            <w:pPr>
              <w:pStyle w:val="单元格样式2"/>
            </w:pPr>
            <w:r>
              <w:t xml:space="preserve">2026年12月31日完成</w:t>
            </w:r>
          </w:p>
        </w:tc>
        <w:tc>
          <w:tcPr>
            <w:tcW w:w="0" w:type="auto"/>
            <w:hMerge/>
          </w:tcPr>
          <w:p>
            <w:pPr>
              <w:pStyle w:val="单元格样式2"/>
            </w:pPr>
            <w:r>
              <w:t xml:space="preserve">《关于天津市2023-2024年采暖期居民清洁取暖有关运行政策的通知》津发改能源规【2023】6号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补贴标准</w:t>
            </w:r>
          </w:p>
        </w:tc>
        <w:tc>
          <w:tcPr>
            <w:tcW w:w="3430" w:type="dxa"/>
            <w:hMerge w:val="restart"/>
            <w:vAlign w:val="center"/>
          </w:tcPr>
          <w:p>
            <w:pPr>
              <w:pStyle w:val="单元格样式2"/>
            </w:pPr>
            <w:r>
              <w:t xml:space="preserve">补贴标准</w:t>
            </w:r>
          </w:p>
        </w:tc>
        <w:tc>
          <w:tcPr>
            <w:tcW w:w="0" w:type="auto"/>
            <w:hMerge/>
            <w:vAlign w:val="center"/>
          </w:tcPr>
          <w:p>
            <w:pPr/>
          </w:p>
        </w:tc>
        <w:tc>
          <w:tcPr>
            <w:tcW w:w="2551" w:type="dxa"/>
            <w:hMerge w:val="restart"/>
            <w:vAlign w:val="center"/>
          </w:tcPr>
          <w:p>
            <w:pPr>
              <w:pStyle w:val="单元格样式2"/>
            </w:pPr>
            <w:r>
              <w:t xml:space="preserve">实施“煤改电”的每千瓦时补贴0.2元，最高补贴8000千瓦时；实施“煤改气”居民每户每立方米补贴1.2元，最高补贴气量1000立方米</w:t>
            </w:r>
          </w:p>
        </w:tc>
        <w:tc>
          <w:tcPr>
            <w:tcW w:w="0" w:type="auto"/>
            <w:hMerge/>
          </w:tcPr>
          <w:p>
            <w:pPr>
              <w:pStyle w:val="单元格样式2"/>
            </w:pPr>
            <w:r>
              <w:t xml:space="preserve">《关于天津市2023-2024年采暖期居民清洁取暖有关运行政策的通知》津发改能源规【2023】6号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保障群众温暖过冬</w:t>
            </w:r>
          </w:p>
        </w:tc>
        <w:tc>
          <w:tcPr>
            <w:tcW w:w="3430" w:type="dxa"/>
            <w:hMerge w:val="restart"/>
            <w:vAlign w:val="center"/>
          </w:tcPr>
          <w:p>
            <w:pPr>
              <w:pStyle w:val="单元格样式2"/>
            </w:pPr>
            <w:r>
              <w:t xml:space="preserve">保障群众温暖过冬</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《关于天津市2023-2024年采暖期居民清洁取暖有关运行政策的通知》津发改能源规【2023】6号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群众满意度</w:t>
            </w:r>
          </w:p>
        </w:tc>
        <w:tc>
          <w:tcPr>
            <w:tcW w:w="3430" w:type="dxa"/>
            <w:hMerge w:val="restart"/>
            <w:vAlign w:val="center"/>
          </w:tcPr>
          <w:p>
            <w:pPr>
              <w:pStyle w:val="单元格样式2"/>
            </w:pPr>
            <w:r>
              <w:t xml:space="preserve">群众满意度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《关于天津市2023-2024年采暖期居民清洁取暖有关运行政策的通知》津发改能源规【2023】6号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6" w:name="_Toc_4_4_0000000047"/>
      <w:r>
        <w:rPr>
          <w:rFonts w:ascii="方正仿宋_GBK" w:eastAsia="方正仿宋_GBK" w:hAnsi="方正仿宋_GBK" w:cs="方正仿宋_GBK"/>
          <w:sz w:val="28"/>
        </w:rPr>
        <w:t xml:space="preserve">44.（2026年）秸秆综合利用区级补助资金绩效目标表</w:t>
      </w:r>
      <w:bookmarkEnd w:id="4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（2026年）秸秆综合利用区级补助资金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1539000.00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1539000.00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通过秸秆综合利用作业，改善空气质量</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1.通过秸秆综合利用作业，改善空气质量</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秸秆综合利用面积</w:t>
            </w:r>
          </w:p>
        </w:tc>
        <w:tc>
          <w:tcPr>
            <w:tcW w:w="3430" w:type="dxa"/>
            <w:hMerge w:val="restart"/>
            <w:vAlign w:val="center"/>
          </w:tcPr>
          <w:p>
            <w:pPr>
              <w:pStyle w:val="单元格样式2"/>
            </w:pPr>
            <w:r>
              <w:t xml:space="preserve">秸秆综合利用面积</w:t>
            </w:r>
          </w:p>
        </w:tc>
        <w:tc>
          <w:tcPr>
            <w:tcW w:w="0" w:type="auto"/>
            <w:hMerge/>
            <w:vAlign w:val="center"/>
          </w:tcPr>
          <w:p>
            <w:pPr/>
          </w:p>
        </w:tc>
        <w:tc>
          <w:tcPr>
            <w:tcW w:w="2551" w:type="dxa"/>
            <w:hMerge w:val="restart"/>
            <w:vAlign w:val="center"/>
          </w:tcPr>
          <w:p>
            <w:pPr>
              <w:pStyle w:val="单元格样式2"/>
            </w:pPr>
            <w:r>
              <w:t xml:space="preserve">≥40万亩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补贴发放合规率</w:t>
            </w:r>
          </w:p>
        </w:tc>
        <w:tc>
          <w:tcPr>
            <w:tcW w:w="3430" w:type="dxa"/>
            <w:hMerge w:val="restart"/>
            <w:vAlign w:val="center"/>
          </w:tcPr>
          <w:p>
            <w:pPr>
              <w:pStyle w:val="单元格样式2"/>
            </w:pPr>
            <w:r>
              <w:t xml:space="preserve">补贴发放合规率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补贴发放时限</w:t>
            </w:r>
          </w:p>
        </w:tc>
        <w:tc>
          <w:tcPr>
            <w:tcW w:w="3430" w:type="dxa"/>
            <w:hMerge w:val="restart"/>
            <w:vAlign w:val="center"/>
          </w:tcPr>
          <w:p>
            <w:pPr>
              <w:pStyle w:val="单元格样式2"/>
            </w:pPr>
            <w:r>
              <w:t xml:space="preserve">补贴发放时限</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补贴金额</w:t>
            </w:r>
          </w:p>
        </w:tc>
        <w:tc>
          <w:tcPr>
            <w:tcW w:w="3430" w:type="dxa"/>
            <w:hMerge w:val="restart"/>
            <w:vAlign w:val="center"/>
          </w:tcPr>
          <w:p>
            <w:pPr>
              <w:pStyle w:val="单元格样式2"/>
            </w:pPr>
            <w:r>
              <w:t xml:space="preserve">补贴金额</w:t>
            </w:r>
          </w:p>
        </w:tc>
        <w:tc>
          <w:tcPr>
            <w:tcW w:w="0" w:type="auto"/>
            <w:hMerge/>
            <w:vAlign w:val="center"/>
          </w:tcPr>
          <w:p>
            <w:pPr/>
          </w:p>
        </w:tc>
        <w:tc>
          <w:tcPr>
            <w:tcW w:w="2551" w:type="dxa"/>
            <w:hMerge w:val="restart"/>
            <w:vAlign w:val="center"/>
          </w:tcPr>
          <w:p>
            <w:pPr>
              <w:pStyle w:val="单元格样式2"/>
            </w:pPr>
            <w:r>
              <w:t xml:space="preserve">≤153.9万元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对空气质量持续改善</w:t>
            </w:r>
          </w:p>
        </w:tc>
        <w:tc>
          <w:tcPr>
            <w:tcW w:w="3430" w:type="dxa"/>
            <w:hMerge w:val="restart"/>
            <w:vAlign w:val="center"/>
          </w:tcPr>
          <w:p>
            <w:pPr>
              <w:pStyle w:val="单元格样式2"/>
            </w:pPr>
            <w:r>
              <w:t xml:space="preserve">对空气质量持续改善</w:t>
            </w:r>
          </w:p>
        </w:tc>
        <w:tc>
          <w:tcPr>
            <w:tcW w:w="0" w:type="auto"/>
            <w:hMerge/>
            <w:vAlign w:val="center"/>
          </w:tcPr>
          <w:p>
            <w:pPr/>
          </w:p>
        </w:tc>
        <w:tc>
          <w:tcPr>
            <w:tcW w:w="2551" w:type="dxa"/>
            <w:hMerge w:val="restart"/>
            <w:vAlign w:val="center"/>
          </w:tcPr>
          <w:p>
            <w:pPr>
              <w:pStyle w:val="单元格样式2"/>
            </w:pPr>
            <w:r>
              <w:t xml:space="preserve">有所改善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7" w:name="_Toc_4_4_0000000048"/>
      <w:r>
        <w:rPr>
          <w:rFonts w:ascii="方正仿宋_GBK" w:eastAsia="方正仿宋_GBK" w:hAnsi="方正仿宋_GBK" w:cs="方正仿宋_GBK"/>
          <w:sz w:val="28"/>
        </w:rPr>
        <w:t xml:space="preserve">45.（2026年提前下达）农村公益财政奖补-非硬化巷道提升改造（财农[2025]67号）绩效目标表</w:t>
      </w:r>
      <w:bookmarkEnd w:id="4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（2026年提前下达）农村公益财政奖补-非硬化巷道提升改造（财农[2025]67号）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1330000.00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1330000.00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完善村内道路基础设施建设，改善村民出行条件</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1.完善村内道路基础设施建设，改善村民出行条件</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村内道路基础设施建设</w:t>
            </w:r>
          </w:p>
        </w:tc>
        <w:tc>
          <w:tcPr>
            <w:tcW w:w="3430" w:type="dxa"/>
            <w:hMerge w:val="restart"/>
            <w:vAlign w:val="center"/>
          </w:tcPr>
          <w:p>
            <w:pPr>
              <w:pStyle w:val="单元格样式2"/>
            </w:pPr>
            <w:r>
              <w:t xml:space="preserve">村内道路基础设施建设</w:t>
            </w:r>
          </w:p>
        </w:tc>
        <w:tc>
          <w:tcPr>
            <w:tcW w:w="0" w:type="auto"/>
            <w:hMerge/>
            <w:vAlign w:val="center"/>
          </w:tcPr>
          <w:p>
            <w:pPr/>
          </w:p>
        </w:tc>
        <w:tc>
          <w:tcPr>
            <w:tcW w:w="2551" w:type="dxa"/>
            <w:hMerge w:val="restart"/>
            <w:vAlign w:val="center"/>
          </w:tcPr>
          <w:p>
            <w:pPr>
              <w:pStyle w:val="单元格样式2"/>
            </w:pPr>
            <w:r>
              <w:t xml:space="preserve">≥4000平方米</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建设项目验收合格率</w:t>
            </w:r>
          </w:p>
        </w:tc>
        <w:tc>
          <w:tcPr>
            <w:tcW w:w="3430" w:type="dxa"/>
            <w:hMerge w:val="restart"/>
            <w:vAlign w:val="center"/>
          </w:tcPr>
          <w:p>
            <w:pPr>
              <w:pStyle w:val="单元格样式2"/>
            </w:pPr>
            <w:r>
              <w:t xml:space="preserve">建设项目验收合格率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项目年度建设完成时限</w:t>
            </w:r>
          </w:p>
        </w:tc>
        <w:tc>
          <w:tcPr>
            <w:tcW w:w="3430" w:type="dxa"/>
            <w:hMerge w:val="restart"/>
            <w:vAlign w:val="center"/>
          </w:tcPr>
          <w:p>
            <w:pPr>
              <w:pStyle w:val="单元格样式2"/>
            </w:pPr>
            <w:r>
              <w:t xml:space="preserve">项目年度建设完成时限</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完成目标所需财政资金</w:t>
            </w:r>
          </w:p>
        </w:tc>
        <w:tc>
          <w:tcPr>
            <w:tcW w:w="3430" w:type="dxa"/>
            <w:hMerge w:val="restart"/>
            <w:vAlign w:val="center"/>
          </w:tcPr>
          <w:p>
            <w:pPr>
              <w:pStyle w:val="单元格样式2"/>
            </w:pPr>
            <w:r>
              <w:t xml:space="preserve">完成目标所需财政资金</w:t>
            </w:r>
          </w:p>
        </w:tc>
        <w:tc>
          <w:tcPr>
            <w:tcW w:w="0" w:type="auto"/>
            <w:hMerge/>
            <w:vAlign w:val="center"/>
          </w:tcPr>
          <w:p>
            <w:pPr/>
          </w:p>
        </w:tc>
        <w:tc>
          <w:tcPr>
            <w:tcW w:w="2551" w:type="dxa"/>
            <w:hMerge w:val="restart"/>
            <w:vAlign w:val="center"/>
          </w:tcPr>
          <w:p>
            <w:pPr>
              <w:pStyle w:val="单元格样式2"/>
            </w:pPr>
            <w:r>
              <w:t xml:space="preserve">133万元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村庄基础设施水平明显改善</w:t>
            </w:r>
          </w:p>
        </w:tc>
        <w:tc>
          <w:tcPr>
            <w:tcW w:w="3430" w:type="dxa"/>
            <w:hMerge w:val="restart"/>
            <w:vAlign w:val="center"/>
          </w:tcPr>
          <w:p>
            <w:pPr>
              <w:pStyle w:val="单元格样式2"/>
            </w:pPr>
            <w:r>
              <w:t xml:space="preserve">村庄基础设施水平明显改善</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项目村群众满意度</w:t>
            </w:r>
          </w:p>
        </w:tc>
        <w:tc>
          <w:tcPr>
            <w:tcW w:w="3430" w:type="dxa"/>
            <w:hMerge w:val="restart"/>
            <w:vAlign w:val="center"/>
          </w:tcPr>
          <w:p>
            <w:pPr>
              <w:pStyle w:val="单元格样式2"/>
            </w:pPr>
            <w:r>
              <w:t xml:space="preserve">项目村群众满意度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8" w:name="_Toc_4_4_0000000049"/>
      <w:r>
        <w:rPr>
          <w:rFonts w:ascii="方正仿宋_GBK" w:eastAsia="方正仿宋_GBK" w:hAnsi="方正仿宋_GBK" w:cs="方正仿宋_GBK"/>
          <w:sz w:val="28"/>
        </w:rPr>
        <w:t xml:space="preserve">46.（2026年提前下达）农业保险保费补贴-中央资金-津财金指[2025]11号绩效目标表</w:t>
      </w:r>
      <w:bookmarkEnd w:id="4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（2026年提前下达）农业保险保费补贴-中央资金-津财金指[2025]11号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7050000.00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7050000.00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通过引导和支持农户参加农业保险，不断扩大农业保险覆盖面和风险保障水平，稳定农业生产，保障农民收入。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1.通过引导和支持农户参加农业保险，不断扩大农业保险覆盖面和风险保障水平，稳定农业生产，保障农民收入。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参加投保农户数量</w:t>
            </w:r>
          </w:p>
        </w:tc>
        <w:tc>
          <w:tcPr>
            <w:tcW w:w="3430" w:type="dxa"/>
            <w:hMerge w:val="restart"/>
            <w:vAlign w:val="center"/>
          </w:tcPr>
          <w:p>
            <w:pPr>
              <w:pStyle w:val="单元格样式2"/>
            </w:pPr>
            <w:r>
              <w:t xml:space="preserve">参加投保农户数量</w:t>
            </w:r>
          </w:p>
        </w:tc>
        <w:tc>
          <w:tcPr>
            <w:tcW w:w="0" w:type="auto"/>
            <w:hMerge/>
            <w:vAlign w:val="center"/>
          </w:tcPr>
          <w:p>
            <w:pPr/>
          </w:p>
        </w:tc>
        <w:tc>
          <w:tcPr>
            <w:tcW w:w="2551" w:type="dxa"/>
            <w:hMerge w:val="restart"/>
            <w:vAlign w:val="center"/>
          </w:tcPr>
          <w:p>
            <w:pPr>
              <w:pStyle w:val="单元格样式2"/>
            </w:pPr>
            <w:r>
              <w:t xml:space="preserve">≥300户</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三大粮食作物投保面积覆盖率</w:t>
            </w:r>
          </w:p>
        </w:tc>
        <w:tc>
          <w:tcPr>
            <w:tcW w:w="3430" w:type="dxa"/>
            <w:hMerge w:val="restart"/>
            <w:vAlign w:val="center"/>
          </w:tcPr>
          <w:p>
            <w:pPr>
              <w:pStyle w:val="单元格样式2"/>
            </w:pPr>
            <w:r>
              <w:t xml:space="preserve">三大粮食作物投保面积覆盖率</w:t>
            </w:r>
          </w:p>
        </w:tc>
        <w:tc>
          <w:tcPr>
            <w:tcW w:w="0" w:type="auto"/>
            <w:hMerge/>
            <w:vAlign w:val="center"/>
          </w:tcPr>
          <w:p>
            <w:pPr/>
          </w:p>
        </w:tc>
        <w:tc>
          <w:tcPr>
            <w:tcW w:w="2551" w:type="dxa"/>
            <w:hMerge w:val="restart"/>
            <w:vAlign w:val="center"/>
          </w:tcPr>
          <w:p>
            <w:pPr>
              <w:pStyle w:val="单元格样式2"/>
            </w:pPr>
            <w:r>
              <w:t xml:space="preserve">≥60%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粮食作物保险有效周期</w:t>
            </w:r>
          </w:p>
        </w:tc>
        <w:tc>
          <w:tcPr>
            <w:tcW w:w="3430" w:type="dxa"/>
            <w:hMerge w:val="restart"/>
            <w:vAlign w:val="center"/>
          </w:tcPr>
          <w:p>
            <w:pPr>
              <w:pStyle w:val="单元格样式2"/>
            </w:pPr>
            <w:r>
              <w:t xml:space="preserve">粮食作物保险有效周期</w:t>
            </w:r>
          </w:p>
        </w:tc>
        <w:tc>
          <w:tcPr>
            <w:tcW w:w="0" w:type="auto"/>
            <w:hMerge/>
            <w:vAlign w:val="center"/>
          </w:tcPr>
          <w:p>
            <w:pPr/>
          </w:p>
        </w:tc>
        <w:tc>
          <w:tcPr>
            <w:tcW w:w="2551" w:type="dxa"/>
            <w:hMerge w:val="restart"/>
            <w:vAlign w:val="center"/>
          </w:tcPr>
          <w:p>
            <w:pPr>
              <w:pStyle w:val="单元格样式2"/>
            </w:pPr>
            <w:r>
              <w:t xml:space="preserve">2026年1-12月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粮食作物投保补贴标准</w:t>
            </w:r>
          </w:p>
        </w:tc>
        <w:tc>
          <w:tcPr>
            <w:tcW w:w="3430" w:type="dxa"/>
            <w:hMerge w:val="restart"/>
            <w:vAlign w:val="center"/>
          </w:tcPr>
          <w:p>
            <w:pPr>
              <w:pStyle w:val="单元格样式2"/>
            </w:pPr>
            <w:r>
              <w:t xml:space="preserve">粮食作物投保补贴标准</w:t>
            </w:r>
          </w:p>
        </w:tc>
        <w:tc>
          <w:tcPr>
            <w:tcW w:w="0" w:type="auto"/>
            <w:hMerge/>
            <w:vAlign w:val="center"/>
          </w:tcPr>
          <w:p>
            <w:pPr/>
          </w:p>
        </w:tc>
        <w:tc>
          <w:tcPr>
            <w:tcW w:w="2551" w:type="dxa"/>
            <w:hMerge w:val="restart"/>
            <w:vAlign w:val="center"/>
          </w:tcPr>
          <w:p>
            <w:pPr>
              <w:pStyle w:val="单元格样式2"/>
            </w:pPr>
            <w:r>
              <w:t xml:space="preserve">≤50元/亩</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稳定农业生产程度</w:t>
            </w:r>
          </w:p>
        </w:tc>
        <w:tc>
          <w:tcPr>
            <w:tcW w:w="3430" w:type="dxa"/>
            <w:hMerge w:val="restart"/>
            <w:vAlign w:val="center"/>
          </w:tcPr>
          <w:p>
            <w:pPr>
              <w:pStyle w:val="单元格样式2"/>
            </w:pPr>
            <w:r>
              <w:t xml:space="preserve">稳定农业生产程度</w:t>
            </w:r>
          </w:p>
        </w:tc>
        <w:tc>
          <w:tcPr>
            <w:tcW w:w="0" w:type="auto"/>
            <w:hMerge/>
            <w:vAlign w:val="center"/>
          </w:tcPr>
          <w:p>
            <w:pPr/>
          </w:p>
        </w:tc>
        <w:tc>
          <w:tcPr>
            <w:tcW w:w="2551" w:type="dxa"/>
            <w:hMerge w:val="restart"/>
            <w:vAlign w:val="center"/>
          </w:tcPr>
          <w:p>
            <w:pPr>
              <w:pStyle w:val="单元格样式2"/>
            </w:pPr>
            <w:r>
              <w:t xml:space="preserve">显著稳定</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参保农户满意度</w:t>
            </w:r>
          </w:p>
        </w:tc>
        <w:tc>
          <w:tcPr>
            <w:tcW w:w="3430" w:type="dxa"/>
            <w:hMerge w:val="restart"/>
            <w:vAlign w:val="center"/>
          </w:tcPr>
          <w:p>
            <w:pPr>
              <w:pStyle w:val="单元格样式2"/>
            </w:pPr>
            <w:r>
              <w:t xml:space="preserve">参保农户满意度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49" w:name="_Toc_4_4_0000000050"/>
      <w:r>
        <w:rPr>
          <w:rFonts w:ascii="方正仿宋_GBK" w:eastAsia="方正仿宋_GBK" w:hAnsi="方正仿宋_GBK" w:cs="方正仿宋_GBK"/>
          <w:sz w:val="28"/>
        </w:rPr>
        <w:t xml:space="preserve">47.（2026年提前下达）农业全程社会化服务-中央资金-津财农指[2025]61号绩效目标表</w:t>
      </w:r>
      <w:bookmarkEnd w:id="4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（2026年提前下达）农业全程社会化服务-中央资金-津财农指[2025]61号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1400000.00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1400000.00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通过组织实施好农业社会化服务项目，加快完善农业社会化服务体系，促进小农户和现代农业发展有机衔接。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1.通过组织实施好农业社会化服务项目，加快完善农业社会化服务体系，促进小农户和现代农业发展有机衔接。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农业社会化服务面积</w:t>
            </w:r>
          </w:p>
        </w:tc>
        <w:tc>
          <w:tcPr>
            <w:tcW w:w="3430" w:type="dxa"/>
            <w:hMerge w:val="restart"/>
            <w:vAlign w:val="center"/>
          </w:tcPr>
          <w:p>
            <w:pPr>
              <w:pStyle w:val="单元格样式2"/>
            </w:pPr>
            <w:r>
              <w:t xml:space="preserve">农业社会化服务面积</w:t>
            </w:r>
          </w:p>
        </w:tc>
        <w:tc>
          <w:tcPr>
            <w:tcW w:w="0" w:type="auto"/>
            <w:hMerge/>
            <w:vAlign w:val="center"/>
          </w:tcPr>
          <w:p>
            <w:pPr/>
          </w:p>
        </w:tc>
        <w:tc>
          <w:tcPr>
            <w:tcW w:w="2551" w:type="dxa"/>
            <w:hMerge w:val="restart"/>
            <w:vAlign w:val="center"/>
          </w:tcPr>
          <w:p>
            <w:pPr>
              <w:pStyle w:val="单元格样式2"/>
            </w:pPr>
            <w:r>
              <w:t xml:space="preserve">≥1.3万亩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托管服务三大粮食作物种类覆盖率</w:t>
            </w:r>
          </w:p>
        </w:tc>
        <w:tc>
          <w:tcPr>
            <w:tcW w:w="3430" w:type="dxa"/>
            <w:hMerge w:val="restart"/>
            <w:vAlign w:val="center"/>
          </w:tcPr>
          <w:p>
            <w:pPr>
              <w:pStyle w:val="单元格样式2"/>
            </w:pPr>
            <w:r>
              <w:t xml:space="preserve">托管服务三大粮食作物种类覆盖率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全部任务完成时间</w:t>
            </w:r>
          </w:p>
        </w:tc>
        <w:tc>
          <w:tcPr>
            <w:tcW w:w="3430" w:type="dxa"/>
            <w:hMerge w:val="restart"/>
            <w:vAlign w:val="center"/>
          </w:tcPr>
          <w:p>
            <w:pPr>
              <w:pStyle w:val="单元格样式2"/>
            </w:pPr>
            <w:r>
              <w:t xml:space="preserve">全部任务完成时间</w:t>
            </w:r>
          </w:p>
        </w:tc>
        <w:tc>
          <w:tcPr>
            <w:tcW w:w="0" w:type="auto"/>
            <w:hMerge/>
            <w:vAlign w:val="center"/>
          </w:tcPr>
          <w:p>
            <w:pPr/>
          </w:p>
        </w:tc>
        <w:tc>
          <w:tcPr>
            <w:tcW w:w="2551" w:type="dxa"/>
            <w:hMerge w:val="restart"/>
            <w:vAlign w:val="center"/>
          </w:tcPr>
          <w:p>
            <w:pPr>
              <w:pStyle w:val="单元格样式2"/>
            </w:pPr>
            <w:r>
              <w:t xml:space="preserve">2026年1月-12月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单季作物每亩作物补助金额占成产托管服务总价格比例</w:t>
            </w:r>
          </w:p>
        </w:tc>
        <w:tc>
          <w:tcPr>
            <w:tcW w:w="3430" w:type="dxa"/>
            <w:hMerge w:val="restart"/>
            <w:vAlign w:val="center"/>
          </w:tcPr>
          <w:p>
            <w:pPr>
              <w:pStyle w:val="单元格样式2"/>
            </w:pPr>
            <w:r>
              <w:t xml:space="preserve">单季作物每亩作物补助金额占成产托管服务总价格比例</w:t>
            </w:r>
          </w:p>
        </w:tc>
        <w:tc>
          <w:tcPr>
            <w:tcW w:w="0" w:type="auto"/>
            <w:hMerge/>
            <w:vAlign w:val="center"/>
          </w:tcPr>
          <w:p>
            <w:pPr/>
          </w:p>
        </w:tc>
        <w:tc>
          <w:tcPr>
            <w:tcW w:w="2551" w:type="dxa"/>
            <w:hMerge w:val="restart"/>
            <w:vAlign w:val="center"/>
          </w:tcPr>
          <w:p>
            <w:pPr>
              <w:pStyle w:val="单元格样式2"/>
            </w:pPr>
            <w:r>
              <w:t xml:space="preserve">≤30%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提升社会化服务粮食单产水平</w:t>
            </w:r>
          </w:p>
        </w:tc>
        <w:tc>
          <w:tcPr>
            <w:tcW w:w="3430" w:type="dxa"/>
            <w:hMerge w:val="restart"/>
            <w:vAlign w:val="center"/>
          </w:tcPr>
          <w:p>
            <w:pPr>
              <w:pStyle w:val="单元格样式2"/>
            </w:pPr>
            <w:r>
              <w:t xml:space="preserve">提升社会化服务粮食单产水平</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补助资金收益对象满意度</w:t>
            </w:r>
          </w:p>
        </w:tc>
        <w:tc>
          <w:tcPr>
            <w:tcW w:w="3430" w:type="dxa"/>
            <w:hMerge w:val="restart"/>
            <w:vAlign w:val="center"/>
          </w:tcPr>
          <w:p>
            <w:pPr>
              <w:pStyle w:val="单元格样式2"/>
            </w:pPr>
            <w:r>
              <w:t xml:space="preserve">补助资金收益对象满意度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0" w:name="_Toc_4_4_0000000051"/>
      <w:r>
        <w:rPr>
          <w:rFonts w:ascii="方正仿宋_GBK" w:eastAsia="方正仿宋_GBK" w:hAnsi="方正仿宋_GBK" w:cs="方正仿宋_GBK"/>
          <w:sz w:val="28"/>
        </w:rPr>
        <w:t xml:space="preserve">48.（2026年提前下达）渔业发展支出（财农【2025】71号）-中央资金-津财农指【2025】61号绩效目标表</w:t>
      </w:r>
      <w:bookmarkEnd w:id="5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（2026年提前下达）渔业发展支出（财农【2025】71号）-中央资金-津财农指【2025】61号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推动渔业产业持续绿色健康发展，进一步提升渔业管理水平，促进我区渔业高质量发展。</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1.推动渔业产业持续绿色健康发展，进一步提升渔业管理水平，促进我区渔业高质量发展。</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w:t>
            </w:r>
          </w:p>
        </w:tc>
        <w:tc>
          <w:tcPr>
            <w:tcW w:w="3430" w:type="dxa"/>
            <w:hMerge w:val="restart"/>
            <w:vAlign w:val="center"/>
          </w:tcPr>
          <w:p>
            <w:pPr>
              <w:pStyle w:val="单元格样式2"/>
            </w:pPr>
            <w:r>
              <w:t xml:space="preserve">补贴事项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补贴发放准确率</w:t>
            </w:r>
          </w:p>
        </w:tc>
        <w:tc>
          <w:tcPr>
            <w:tcW w:w="3430" w:type="dxa"/>
            <w:hMerge w:val="restart"/>
            <w:vAlign w:val="center"/>
          </w:tcPr>
          <w:p>
            <w:pPr>
              <w:pStyle w:val="单元格样式2"/>
            </w:pPr>
            <w:r>
              <w:t xml:space="preserve">补贴发放准确率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补贴时间</w:t>
            </w:r>
          </w:p>
        </w:tc>
        <w:tc>
          <w:tcPr>
            <w:tcW w:w="3430" w:type="dxa"/>
            <w:hMerge w:val="restart"/>
            <w:vAlign w:val="center"/>
          </w:tcPr>
          <w:p>
            <w:pPr>
              <w:pStyle w:val="单元格样式2"/>
            </w:pPr>
            <w:r>
              <w:t xml:space="preserve">补贴时间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≤3000万元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促进渔业产业发展</w:t>
            </w:r>
          </w:p>
        </w:tc>
        <w:tc>
          <w:tcPr>
            <w:tcW w:w="3430" w:type="dxa"/>
            <w:hMerge w:val="restart"/>
            <w:vAlign w:val="center"/>
          </w:tcPr>
          <w:p>
            <w:pPr>
              <w:pStyle w:val="单元格样式2"/>
            </w:pPr>
            <w:r>
              <w:t xml:space="preserve">对渔业产业发展的促进作用</w:t>
            </w:r>
          </w:p>
        </w:tc>
        <w:tc>
          <w:tcPr>
            <w:tcW w:w="0" w:type="auto"/>
            <w:hMerge/>
            <w:vAlign w:val="center"/>
          </w:tcPr>
          <w:p>
            <w:pPr/>
          </w:p>
        </w:tc>
        <w:tc>
          <w:tcPr>
            <w:tcW w:w="2551" w:type="dxa"/>
            <w:hMerge w:val="restart"/>
            <w:vAlign w:val="center"/>
          </w:tcPr>
          <w:p>
            <w:pPr>
              <w:pStyle w:val="单元格样式2"/>
            </w:pPr>
            <w:r>
              <w:t xml:space="preserve">明显促进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1" w:name="_Toc_4_4_0000000052"/>
      <w:r>
        <w:rPr>
          <w:rFonts w:ascii="方正仿宋_GBK" w:eastAsia="方正仿宋_GBK" w:hAnsi="方正仿宋_GBK" w:cs="方正仿宋_GBK"/>
          <w:sz w:val="28"/>
        </w:rPr>
        <w:t xml:space="preserve">49.（2026年提前下达）中央财政衔接推进乡村振兴补助资金-中央资金-津财农指[2025]61号绩效目标表</w:t>
      </w:r>
      <w:bookmarkEnd w:id="5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（2026年提前下达）中央财政衔接推进乡村振兴补助资金-中央资金-津财农指[2025]61号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900000.00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900000.00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通过实施新型农村集体经济发展项目，进一步增强党组织引领村庄发展的凝聚力、战斗力，促进新型农村集体经济运营、管理、监督机制进一步完善，带动农村集体经济实现健康规范发展，整体大幅提升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1.通过实施新型农村集体经济发展项目，进一步增强党组织引领村庄发展的凝聚力、战斗力，促进新型农村集体经济运营、管理、监督机制进一步完善，带动农村集体经济实现健康规范发展，整体大幅提升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通过项目实施支持壮大村集体经济组织数量</w:t>
            </w:r>
          </w:p>
        </w:tc>
        <w:tc>
          <w:tcPr>
            <w:tcW w:w="3430" w:type="dxa"/>
            <w:hMerge w:val="restart"/>
            <w:vAlign w:val="center"/>
          </w:tcPr>
          <w:p>
            <w:pPr>
              <w:pStyle w:val="单元格样式2"/>
            </w:pPr>
            <w:r>
              <w:t xml:space="preserve">通过项目实施支持壮大村集体经济组织数量</w:t>
            </w:r>
          </w:p>
        </w:tc>
        <w:tc>
          <w:tcPr>
            <w:tcW w:w="0" w:type="auto"/>
            <w:hMerge/>
            <w:vAlign w:val="center"/>
          </w:tcPr>
          <w:p>
            <w:pPr/>
          </w:p>
        </w:tc>
        <w:tc>
          <w:tcPr>
            <w:tcW w:w="2551" w:type="dxa"/>
            <w:hMerge w:val="restart"/>
            <w:vAlign w:val="center"/>
          </w:tcPr>
          <w:p>
            <w:pPr>
              <w:pStyle w:val="单元格样式2"/>
            </w:pPr>
            <w:r>
              <w:t xml:space="preserve">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项目验收合格率</w:t>
            </w:r>
          </w:p>
        </w:tc>
        <w:tc>
          <w:tcPr>
            <w:tcW w:w="3430" w:type="dxa"/>
            <w:hMerge w:val="restart"/>
            <w:vAlign w:val="center"/>
          </w:tcPr>
          <w:p>
            <w:pPr>
              <w:pStyle w:val="单元格样式2"/>
            </w:pPr>
            <w:r>
              <w:t xml:space="preserve">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项目建设完成时限</w:t>
            </w:r>
          </w:p>
        </w:tc>
        <w:tc>
          <w:tcPr>
            <w:tcW w:w="3430" w:type="dxa"/>
            <w:hMerge w:val="restart"/>
            <w:vAlign w:val="center"/>
          </w:tcPr>
          <w:p>
            <w:pPr>
              <w:pStyle w:val="单元格样式2"/>
            </w:pPr>
            <w:r>
              <w:t xml:space="preserve">项目建设完成时限</w:t>
            </w:r>
          </w:p>
        </w:tc>
        <w:tc>
          <w:tcPr>
            <w:tcW w:w="0" w:type="auto"/>
            <w:hMerge/>
            <w:vAlign w:val="center"/>
          </w:tcPr>
          <w:p>
            <w:pPr/>
          </w:p>
        </w:tc>
        <w:tc>
          <w:tcPr>
            <w:tcW w:w="2551" w:type="dxa"/>
            <w:hMerge w:val="restart"/>
            <w:vAlign w:val="center"/>
          </w:tcPr>
          <w:p>
            <w:pPr>
              <w:pStyle w:val="单元格样式2"/>
            </w:pPr>
            <w:r>
              <w:t xml:space="preserve">2026年12月15日前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投入项目资金</w:t>
            </w:r>
          </w:p>
        </w:tc>
        <w:tc>
          <w:tcPr>
            <w:tcW w:w="3430" w:type="dxa"/>
            <w:hMerge w:val="restart"/>
            <w:vAlign w:val="center"/>
          </w:tcPr>
          <w:p>
            <w:pPr>
              <w:pStyle w:val="单元格样式2"/>
            </w:pPr>
            <w:r>
              <w:t xml:space="preserve">投入项目资金</w:t>
            </w:r>
          </w:p>
        </w:tc>
        <w:tc>
          <w:tcPr>
            <w:tcW w:w="0" w:type="auto"/>
            <w:hMerge/>
            <w:vAlign w:val="center"/>
          </w:tcPr>
          <w:p>
            <w:pPr/>
          </w:p>
        </w:tc>
        <w:tc>
          <w:tcPr>
            <w:tcW w:w="2551" w:type="dxa"/>
            <w:hMerge w:val="restart"/>
            <w:vAlign w:val="center"/>
          </w:tcPr>
          <w:p>
            <w:pPr>
              <w:pStyle w:val="单元格样式2"/>
            </w:pPr>
            <w:r>
              <w:t xml:space="preserve">90万元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村集体经济发展水平</w:t>
            </w:r>
          </w:p>
        </w:tc>
        <w:tc>
          <w:tcPr>
            <w:tcW w:w="3430" w:type="dxa"/>
            <w:hMerge w:val="restart"/>
            <w:vAlign w:val="center"/>
          </w:tcPr>
          <w:p>
            <w:pPr>
              <w:pStyle w:val="单元格样式2"/>
            </w:pPr>
            <w:r>
              <w:t xml:space="preserve">村集体经济发展水平</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群众满意度</w:t>
            </w:r>
          </w:p>
        </w:tc>
        <w:tc>
          <w:tcPr>
            <w:tcW w:w="3430" w:type="dxa"/>
            <w:hMerge w:val="restart"/>
            <w:vAlign w:val="center"/>
          </w:tcPr>
          <w:p>
            <w:pPr>
              <w:pStyle w:val="单元格样式2"/>
            </w:pPr>
            <w:r>
              <w:t xml:space="preserve">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2" w:name="_Toc_4_4_0000000053"/>
      <w:r>
        <w:rPr>
          <w:rFonts w:ascii="方正仿宋_GBK" w:eastAsia="方正仿宋_GBK" w:hAnsi="方正仿宋_GBK" w:cs="方正仿宋_GBK"/>
          <w:sz w:val="28"/>
        </w:rPr>
        <w:t xml:space="preserve">50.（2026提前下达）基层农技推广体系改革与建设支出-中央资金-津财农指[2025]61号绩效目标表</w:t>
      </w:r>
      <w:bookmarkEnd w:id="5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（2026提前下达）基层农技推广体系改革与建设支出-中央资金-津财农指[2025]61号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通过建设农业科技示范基地，提升农业科技示范展示能力，加强先进适用技术示范推广</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1.通过提升农业科技示范展示条件能力，加强先进使用技术示范推广</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农业科技示范基地数量</w:t>
            </w:r>
          </w:p>
        </w:tc>
        <w:tc>
          <w:tcPr>
            <w:tcW w:w="3430" w:type="dxa"/>
            <w:hMerge w:val="restart"/>
            <w:vAlign w:val="center"/>
          </w:tcPr>
          <w:p>
            <w:pPr>
              <w:pStyle w:val="单元格样式2"/>
            </w:pPr>
            <w:r>
              <w:t xml:space="preserve">农业科技示范基地数量</w:t>
            </w:r>
          </w:p>
        </w:tc>
        <w:tc>
          <w:tcPr>
            <w:tcW w:w="0" w:type="auto"/>
            <w:hMerge/>
            <w:vAlign w:val="center"/>
          </w:tcPr>
          <w:p>
            <w:pPr/>
          </w:p>
        </w:tc>
        <w:tc>
          <w:tcPr>
            <w:tcW w:w="2551" w:type="dxa"/>
            <w:hMerge w:val="restart"/>
            <w:vAlign w:val="center"/>
          </w:tcPr>
          <w:p>
            <w:pPr>
              <w:pStyle w:val="单元格样式2"/>
            </w:pPr>
            <w:r>
              <w:t xml:space="preserve">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农业主推技术到位率</w:t>
            </w:r>
          </w:p>
        </w:tc>
        <w:tc>
          <w:tcPr>
            <w:tcW w:w="3430" w:type="dxa"/>
            <w:hMerge w:val="restart"/>
            <w:vAlign w:val="center"/>
          </w:tcPr>
          <w:p>
            <w:pPr>
              <w:pStyle w:val="单元格样式2"/>
            </w:pPr>
            <w:r>
              <w:t xml:space="preserve">农业主推技术到位率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任务完成时限</w:t>
            </w:r>
          </w:p>
        </w:tc>
        <w:tc>
          <w:tcPr>
            <w:tcW w:w="3430" w:type="dxa"/>
            <w:hMerge w:val="restart"/>
            <w:vAlign w:val="center"/>
          </w:tcPr>
          <w:p>
            <w:pPr>
              <w:pStyle w:val="单元格样式2"/>
            </w:pPr>
            <w:r>
              <w:t xml:space="preserve">任务完成时限</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技术示范推广费用</w:t>
            </w:r>
          </w:p>
        </w:tc>
        <w:tc>
          <w:tcPr>
            <w:tcW w:w="3430" w:type="dxa"/>
            <w:hMerge w:val="restart"/>
            <w:vAlign w:val="center"/>
          </w:tcPr>
          <w:p>
            <w:pPr>
              <w:pStyle w:val="单元格样式2"/>
            </w:pPr>
            <w:r>
              <w:t xml:space="preserve">技术示范推广费用</w:t>
            </w:r>
          </w:p>
        </w:tc>
        <w:tc>
          <w:tcPr>
            <w:tcW w:w="0" w:type="auto"/>
            <w:hMerge/>
            <w:vAlign w:val="center"/>
          </w:tcPr>
          <w:p>
            <w:pPr/>
          </w:p>
        </w:tc>
        <w:tc>
          <w:tcPr>
            <w:tcW w:w="2551" w:type="dxa"/>
            <w:hMerge w:val="restart"/>
            <w:vAlign w:val="center"/>
          </w:tcPr>
          <w:p>
            <w:pPr>
              <w:pStyle w:val="单元格样式2"/>
            </w:pPr>
            <w:r>
              <w:t xml:space="preserve">≤45万元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提升农业科技水平</w:t>
            </w:r>
          </w:p>
        </w:tc>
        <w:tc>
          <w:tcPr>
            <w:tcW w:w="3430" w:type="dxa"/>
            <w:hMerge w:val="restart"/>
            <w:vAlign w:val="center"/>
          </w:tcPr>
          <w:p>
            <w:pPr>
              <w:pStyle w:val="单元格样式2"/>
            </w:pPr>
            <w:r>
              <w:t xml:space="preserve">提升农业科技水平</w:t>
            </w:r>
          </w:p>
        </w:tc>
        <w:tc>
          <w:tcPr>
            <w:tcW w:w="0" w:type="auto"/>
            <w:hMerge/>
            <w:vAlign w:val="center"/>
          </w:tcPr>
          <w:p>
            <w:pPr/>
          </w:p>
        </w:tc>
        <w:tc>
          <w:tcPr>
            <w:tcW w:w="2551" w:type="dxa"/>
            <w:hMerge w:val="restart"/>
            <w:vAlign w:val="center"/>
          </w:tcPr>
          <w:p>
            <w:pPr>
              <w:pStyle w:val="单元格样式2"/>
            </w:pPr>
            <w:r>
              <w:t xml:space="preserve">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受补贴企业满意度</w:t>
            </w:r>
          </w:p>
        </w:tc>
        <w:tc>
          <w:tcPr>
            <w:tcW w:w="3430" w:type="dxa"/>
            <w:hMerge w:val="restart"/>
            <w:vAlign w:val="center"/>
          </w:tcPr>
          <w:p>
            <w:pPr>
              <w:pStyle w:val="单元格样式2"/>
            </w:pPr>
            <w:r>
              <w:t xml:space="preserve">受补贴企业满意度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3" w:name="_Toc_4_4_0000000054"/>
      <w:r>
        <w:rPr>
          <w:rFonts w:ascii="方正仿宋_GBK" w:eastAsia="方正仿宋_GBK" w:hAnsi="方正仿宋_GBK" w:cs="方正仿宋_GBK"/>
          <w:sz w:val="28"/>
        </w:rPr>
        <w:t xml:space="preserve">51.（2026提前下达）农村公益事业建设财政奖补-乡村旅游示范片区村内公益项目-中央资金-津财农指[2025]61号绩效目标表</w:t>
      </w:r>
      <w:bookmarkEnd w:id="5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（2026提前下达）农村公益事业建设财政奖补-乡村旅游示范片区村内公益项目-中央资金-津财农指[2025]61号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1800000.00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1800000.00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根据《天津市乡村旅游重点片区提升和精品线路提亮实施方案》，支持乡村旅游重点村的村内道路、绿化美化等基础设施提升改造，提升农村人居环境和村民满意度。</w:t>
            </w:r>
            <w:r>
              <w:tab/>
            </w:r>
            <w:r>
              <w:tab/>
            </w:r>
            <w:r>
              <w:tab/>
            </w:r>
            <w:r>
              <w:tab/>
            </w:r>
            <w:r>
              <w:tab/>
            </w:r>
            <w:r>
              <w:tab/>
            </w:r>
          </w:p>
          <w:p>
            <w:pPr>
              <w:pStyle w:val="单元格样式2"/>
            </w:pP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1.根据《天津市乡村旅游重点片区提升和精品线路提亮实施方案》，支持乡村旅游重点村的村内道路、绿化美化等基础设施提升改造，提升农村人居环境和村民满意度。</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村内公益设施项目</w:t>
            </w:r>
          </w:p>
        </w:tc>
        <w:tc>
          <w:tcPr>
            <w:tcW w:w="3430" w:type="dxa"/>
            <w:hMerge w:val="restart"/>
            <w:vAlign w:val="center"/>
          </w:tcPr>
          <w:p>
            <w:pPr>
              <w:pStyle w:val="单元格样式2"/>
            </w:pPr>
            <w:r>
              <w:t xml:space="preserve">村内公益设施项目</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项目验收合格率</w:t>
            </w:r>
          </w:p>
        </w:tc>
        <w:tc>
          <w:tcPr>
            <w:tcW w:w="3430" w:type="dxa"/>
            <w:hMerge w:val="restart"/>
            <w:vAlign w:val="center"/>
          </w:tcPr>
          <w:p>
            <w:pPr>
              <w:pStyle w:val="单元格样式2"/>
            </w:pPr>
            <w:r>
              <w:t xml:space="preserve">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项目年度建设完成时限</w:t>
            </w:r>
          </w:p>
        </w:tc>
        <w:tc>
          <w:tcPr>
            <w:tcW w:w="3430" w:type="dxa"/>
            <w:hMerge w:val="restart"/>
            <w:vAlign w:val="center"/>
          </w:tcPr>
          <w:p>
            <w:pPr>
              <w:pStyle w:val="单元格样式2"/>
            </w:pPr>
            <w:r>
              <w:t xml:space="preserve">项目年度建设完成时限</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补贴标准</w:t>
            </w:r>
          </w:p>
        </w:tc>
        <w:tc>
          <w:tcPr>
            <w:tcW w:w="3430" w:type="dxa"/>
            <w:hMerge w:val="restart"/>
            <w:vAlign w:val="center"/>
          </w:tcPr>
          <w:p>
            <w:pPr>
              <w:pStyle w:val="单元格样式2"/>
            </w:pPr>
            <w:r>
              <w:t xml:space="preserve">补贴标准</w:t>
            </w:r>
          </w:p>
        </w:tc>
        <w:tc>
          <w:tcPr>
            <w:tcW w:w="0" w:type="auto"/>
            <w:hMerge/>
            <w:vAlign w:val="center"/>
          </w:tcPr>
          <w:p>
            <w:pPr/>
          </w:p>
        </w:tc>
        <w:tc>
          <w:tcPr>
            <w:tcW w:w="2551" w:type="dxa"/>
            <w:hMerge w:val="restart"/>
            <w:vAlign w:val="center"/>
          </w:tcPr>
          <w:p>
            <w:pPr>
              <w:pStyle w:val="单元格样式2"/>
            </w:pPr>
            <w:r>
              <w:t xml:space="preserve">≤180万元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提升乡村旅游发展水平</w:t>
            </w:r>
          </w:p>
        </w:tc>
        <w:tc>
          <w:tcPr>
            <w:tcW w:w="3430" w:type="dxa"/>
            <w:hMerge w:val="restart"/>
            <w:vAlign w:val="center"/>
          </w:tcPr>
          <w:p>
            <w:pPr>
              <w:pStyle w:val="单元格样式2"/>
            </w:pPr>
            <w:r>
              <w:t xml:space="preserve">提升乡村旅游发展水平</w:t>
            </w:r>
          </w:p>
        </w:tc>
        <w:tc>
          <w:tcPr>
            <w:tcW w:w="0" w:type="auto"/>
            <w:hMerge/>
            <w:vAlign w:val="center"/>
          </w:tcPr>
          <w:p>
            <w:pPr/>
          </w:p>
        </w:tc>
        <w:tc>
          <w:tcPr>
            <w:tcW w:w="2551" w:type="dxa"/>
            <w:hMerge w:val="restart"/>
            <w:vAlign w:val="center"/>
          </w:tcPr>
          <w:p>
            <w:pPr>
              <w:pStyle w:val="单元格样式2"/>
            </w:pPr>
            <w:r>
              <w:t xml:space="preserve">逐渐提升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项目村群众满意度</w:t>
            </w:r>
          </w:p>
        </w:tc>
        <w:tc>
          <w:tcPr>
            <w:tcW w:w="3430" w:type="dxa"/>
            <w:hMerge w:val="restart"/>
            <w:vAlign w:val="center"/>
          </w:tcPr>
          <w:p>
            <w:pPr>
              <w:pStyle w:val="单元格样式2"/>
            </w:pPr>
            <w:r>
              <w:t xml:space="preserve">项目村群众满意度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4" w:name="_Toc_4_4_0000000055"/>
      <w:r>
        <w:rPr>
          <w:rFonts w:ascii="方正仿宋_GBK" w:eastAsia="方正仿宋_GBK" w:hAnsi="方正仿宋_GBK" w:cs="方正仿宋_GBK"/>
          <w:sz w:val="28"/>
        </w:rPr>
        <w:t xml:space="preserve">52.（2026提前下达）农机购置与应用补贴支出（财农[2025]71号）-中央资金-津财农指[2025]61号绩效目标表</w:t>
      </w:r>
      <w:bookmarkEnd w:id="5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（2026提前下达）农机购置与应用补贴支出（财农[2025]71号）-中央资金-津财农指[2025]61号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1150000.00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1150000.00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实施农机购置与应用补贴政策，支持农民和农业生产经营组织购置使用先进适用的农业机械。</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1.实施农机购置与应用补贴政策，支持农民和农业生产经营组织购置使用先进适用的农业机械。</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农机购置与应用补贴机具数</w:t>
            </w:r>
          </w:p>
        </w:tc>
        <w:tc>
          <w:tcPr>
            <w:tcW w:w="3430" w:type="dxa"/>
            <w:hMerge w:val="restart"/>
            <w:vAlign w:val="center"/>
          </w:tcPr>
          <w:p>
            <w:pPr>
              <w:pStyle w:val="单元格样式2"/>
            </w:pPr>
            <w:r>
              <w:t xml:space="preserve">农机购置与应用补贴机具数</w:t>
            </w:r>
          </w:p>
        </w:tc>
        <w:tc>
          <w:tcPr>
            <w:tcW w:w="0" w:type="auto"/>
            <w:hMerge/>
            <w:vAlign w:val="center"/>
          </w:tcPr>
          <w:p>
            <w:pPr/>
          </w:p>
        </w:tc>
        <w:tc>
          <w:tcPr>
            <w:tcW w:w="2551" w:type="dxa"/>
            <w:hMerge w:val="restart"/>
            <w:vAlign w:val="center"/>
          </w:tcPr>
          <w:p>
            <w:pPr>
              <w:pStyle w:val="单元格样式2"/>
            </w:pPr>
            <w:r>
              <w:t xml:space="preserve">≥55台</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补助资金使用合规率</w:t>
            </w:r>
          </w:p>
        </w:tc>
        <w:tc>
          <w:tcPr>
            <w:tcW w:w="3430" w:type="dxa"/>
            <w:hMerge w:val="restart"/>
            <w:vAlign w:val="center"/>
          </w:tcPr>
          <w:p>
            <w:pPr>
              <w:pStyle w:val="单元格样式2"/>
            </w:pPr>
            <w:r>
              <w:t xml:space="preserve">补助资金使用合规率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补助发放完成时间</w:t>
            </w:r>
          </w:p>
        </w:tc>
        <w:tc>
          <w:tcPr>
            <w:tcW w:w="3430" w:type="dxa"/>
            <w:hMerge w:val="restart"/>
            <w:vAlign w:val="center"/>
          </w:tcPr>
          <w:p>
            <w:pPr>
              <w:pStyle w:val="单元格样式2"/>
            </w:pPr>
            <w:r>
              <w:t xml:space="preserve">补助发放完成时间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补贴金额</w:t>
            </w:r>
          </w:p>
        </w:tc>
        <w:tc>
          <w:tcPr>
            <w:tcW w:w="3430" w:type="dxa"/>
            <w:hMerge w:val="restart"/>
            <w:vAlign w:val="center"/>
          </w:tcPr>
          <w:p>
            <w:pPr>
              <w:pStyle w:val="单元格样式2"/>
            </w:pPr>
            <w:r>
              <w:t xml:space="preserve">补贴金额</w:t>
            </w:r>
          </w:p>
        </w:tc>
        <w:tc>
          <w:tcPr>
            <w:tcW w:w="0" w:type="auto"/>
            <w:hMerge/>
            <w:vAlign w:val="center"/>
          </w:tcPr>
          <w:p>
            <w:pPr/>
          </w:p>
        </w:tc>
        <w:tc>
          <w:tcPr>
            <w:tcW w:w="2551" w:type="dxa"/>
            <w:hMerge w:val="restart"/>
            <w:vAlign w:val="center"/>
          </w:tcPr>
          <w:p>
            <w:pPr>
              <w:pStyle w:val="单元格样式2"/>
            </w:pPr>
            <w:r>
              <w:t xml:space="preserve">≤115万元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农作物耕种收综合机械化率</w:t>
            </w:r>
          </w:p>
        </w:tc>
        <w:tc>
          <w:tcPr>
            <w:tcW w:w="3430" w:type="dxa"/>
            <w:hMerge w:val="restart"/>
            <w:vAlign w:val="center"/>
          </w:tcPr>
          <w:p>
            <w:pPr>
              <w:pStyle w:val="单元格样式2"/>
            </w:pPr>
            <w:r>
              <w:t xml:space="preserve">农作物耕种收综合机械化率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补贴对象对政策实施满意度</w:t>
            </w:r>
          </w:p>
        </w:tc>
        <w:tc>
          <w:tcPr>
            <w:tcW w:w="3430" w:type="dxa"/>
            <w:hMerge w:val="restart"/>
            <w:vAlign w:val="center"/>
          </w:tcPr>
          <w:p>
            <w:pPr>
              <w:pStyle w:val="单元格样式2"/>
            </w:pPr>
            <w:r>
              <w:t xml:space="preserve">补贴对象对政策实施满意度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5" w:name="_Toc_4_4_0000000056"/>
      <w:r>
        <w:rPr>
          <w:rFonts w:ascii="方正仿宋_GBK" w:eastAsia="方正仿宋_GBK" w:hAnsi="方正仿宋_GBK" w:cs="方正仿宋_GBK"/>
          <w:sz w:val="28"/>
        </w:rPr>
        <w:t xml:space="preserve">53.（2026提前下达）养殖环节无害化处理-中央资金-津财农指[2025]61号绩效目标表</w:t>
      </w:r>
      <w:bookmarkEnd w:id="5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（2026提前下达）养殖环节无害化处理-中央资金-津财农指[2025]61号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659000.00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659000.00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为保障我区非洲猪瘟等重大动物疫情和布鲁氏菌病等重点人畜共患病防控持续稳定，按照《天津市动物防疫补助资金管理办法》要求，对养殖环节病死猪按规定处理给予资金补贴。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1.为保障我去非洲猪瘟等重大动物疫情和布鲁氏菌病等重点人畜共患病防控持续稳定，按照《天津市动物防疫补助资金管理办法》要求，对养殖环节病死猪按规定处理给予资金补贴。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养殖环节病死猪无害化处理补助数量</w:t>
            </w:r>
          </w:p>
        </w:tc>
        <w:tc>
          <w:tcPr>
            <w:tcW w:w="3430" w:type="dxa"/>
            <w:hMerge w:val="restart"/>
            <w:vAlign w:val="center"/>
          </w:tcPr>
          <w:p>
            <w:pPr>
              <w:pStyle w:val="单元格样式2"/>
            </w:pPr>
            <w:r>
              <w:t xml:space="preserve">养殖环节病死猪无害化处理补助数量</w:t>
            </w:r>
          </w:p>
        </w:tc>
        <w:tc>
          <w:tcPr>
            <w:tcW w:w="0" w:type="auto"/>
            <w:hMerge/>
            <w:vAlign w:val="center"/>
          </w:tcPr>
          <w:p>
            <w:pPr/>
          </w:p>
        </w:tc>
        <w:tc>
          <w:tcPr>
            <w:tcW w:w="2551" w:type="dxa"/>
            <w:hMerge w:val="restart"/>
            <w:vAlign w:val="center"/>
          </w:tcPr>
          <w:p>
            <w:pPr>
              <w:pStyle w:val="单元格样式2"/>
            </w:pPr>
            <w:r>
              <w:t xml:space="preserve">≥22233头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强制免疫病种应免畜禽的免疫密度</w:t>
            </w:r>
          </w:p>
        </w:tc>
        <w:tc>
          <w:tcPr>
            <w:tcW w:w="3430" w:type="dxa"/>
            <w:hMerge w:val="restart"/>
            <w:vAlign w:val="center"/>
          </w:tcPr>
          <w:p>
            <w:pPr>
              <w:pStyle w:val="单元格样式2"/>
            </w:pPr>
            <w:r>
              <w:t xml:space="preserve">强制免疫病种应免畜禽的免疫密度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依法对重大动物疫情处理率</w:t>
            </w:r>
          </w:p>
        </w:tc>
        <w:tc>
          <w:tcPr>
            <w:tcW w:w="3430" w:type="dxa"/>
            <w:hMerge w:val="restart"/>
            <w:vAlign w:val="center"/>
          </w:tcPr>
          <w:p>
            <w:pPr>
              <w:pStyle w:val="单元格样式2"/>
            </w:pPr>
            <w:r>
              <w:t xml:space="preserve">依法对重大动物疫情处理率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免疫质量和免疫效果（除布病其他病种的平均免疫抗体合格率%）</w:t>
            </w:r>
          </w:p>
        </w:tc>
        <w:tc>
          <w:tcPr>
            <w:tcW w:w="3430" w:type="dxa"/>
            <w:hMerge w:val="restart"/>
            <w:vAlign w:val="center"/>
          </w:tcPr>
          <w:p>
            <w:pPr>
              <w:pStyle w:val="单元格样式2"/>
            </w:pPr>
            <w:r>
              <w:t xml:space="preserve">免疫质量和免疫效果（除布病其他病种的平均免疫抗体合格率%）</w:t>
            </w:r>
          </w:p>
        </w:tc>
        <w:tc>
          <w:tcPr>
            <w:tcW w:w="0" w:type="auto"/>
            <w:hMerge/>
            <w:vAlign w:val="center"/>
          </w:tcPr>
          <w:p>
            <w:pPr/>
          </w:p>
        </w:tc>
        <w:tc>
          <w:tcPr>
            <w:tcW w:w="2551" w:type="dxa"/>
            <w:hMerge w:val="restart"/>
            <w:vAlign w:val="center"/>
          </w:tcPr>
          <w:p>
            <w:pPr>
              <w:pStyle w:val="单元格样式2"/>
            </w:pPr>
            <w:r>
              <w:t xml:space="preserve">≥70%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项目完成时限</w:t>
            </w:r>
          </w:p>
        </w:tc>
        <w:tc>
          <w:tcPr>
            <w:tcW w:w="3430" w:type="dxa"/>
            <w:hMerge w:val="restart"/>
            <w:vAlign w:val="center"/>
          </w:tcPr>
          <w:p>
            <w:pPr>
              <w:pStyle w:val="单元格样式2"/>
            </w:pPr>
            <w:r>
              <w:t xml:space="preserve">项目完成时限</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养殖环节无害化处理标准</w:t>
            </w:r>
          </w:p>
        </w:tc>
        <w:tc>
          <w:tcPr>
            <w:tcW w:w="3430" w:type="dxa"/>
            <w:hMerge w:val="restart"/>
            <w:vAlign w:val="center"/>
          </w:tcPr>
          <w:p>
            <w:pPr>
              <w:pStyle w:val="单元格样式2"/>
            </w:pPr>
            <w:r>
              <w:t xml:space="preserve">养殖环节无害化处理标准</w:t>
            </w:r>
          </w:p>
        </w:tc>
        <w:tc>
          <w:tcPr>
            <w:tcW w:w="0" w:type="auto"/>
            <w:hMerge/>
            <w:vAlign w:val="center"/>
          </w:tcPr>
          <w:p>
            <w:pPr/>
          </w:p>
        </w:tc>
        <w:tc>
          <w:tcPr>
            <w:tcW w:w="2551" w:type="dxa"/>
            <w:hMerge w:val="restart"/>
            <w:vAlign w:val="center"/>
          </w:tcPr>
          <w:p>
            <w:pPr>
              <w:pStyle w:val="单元格样式2"/>
            </w:pPr>
            <w:r>
              <w:t xml:space="preserve">64元/头</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口蹄疫、高致病性禽流感、布病等优先防治病种防治工作</w:t>
            </w:r>
          </w:p>
        </w:tc>
        <w:tc>
          <w:tcPr>
            <w:tcW w:w="3430" w:type="dxa"/>
            <w:hMerge w:val="restart"/>
            <w:vAlign w:val="center"/>
          </w:tcPr>
          <w:p>
            <w:pPr>
              <w:pStyle w:val="单元格样式2"/>
            </w:pPr>
            <w:r>
              <w:t xml:space="preserve">口蹄疫、高致病性禽流感、布病等优先防治病种防治工作</w:t>
            </w:r>
          </w:p>
        </w:tc>
        <w:tc>
          <w:tcPr>
            <w:tcW w:w="0" w:type="auto"/>
            <w:hMerge/>
            <w:vAlign w:val="center"/>
          </w:tcPr>
          <w:p>
            <w:pPr/>
          </w:p>
        </w:tc>
        <w:tc>
          <w:tcPr>
            <w:tcW w:w="2551" w:type="dxa"/>
            <w:hMerge w:val="restart"/>
            <w:vAlign w:val="center"/>
          </w:tcPr>
          <w:p>
            <w:pPr>
              <w:pStyle w:val="单元格样式2"/>
            </w:pPr>
            <w:r>
              <w:t xml:space="preserve">疫情保持平稳</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大规模随意抛弃病死猪事件</w:t>
            </w:r>
          </w:p>
        </w:tc>
        <w:tc>
          <w:tcPr>
            <w:tcW w:w="3430" w:type="dxa"/>
            <w:hMerge w:val="restart"/>
            <w:vAlign w:val="center"/>
          </w:tcPr>
          <w:p>
            <w:pPr>
              <w:pStyle w:val="单元格样式2"/>
            </w:pPr>
            <w:r>
              <w:t xml:space="preserve">大规模随意抛弃病死猪事件</w:t>
            </w:r>
          </w:p>
        </w:tc>
        <w:tc>
          <w:tcPr>
            <w:tcW w:w="0" w:type="auto"/>
            <w:hMerge/>
            <w:vAlign w:val="center"/>
          </w:tcPr>
          <w:p>
            <w:pPr/>
          </w:p>
        </w:tc>
        <w:tc>
          <w:tcPr>
            <w:tcW w:w="2551" w:type="dxa"/>
            <w:hMerge w:val="restart"/>
            <w:vAlign w:val="center"/>
          </w:tcPr>
          <w:p>
            <w:pPr>
              <w:pStyle w:val="单元格样式2"/>
            </w:pPr>
            <w:r>
              <w:t xml:space="preserve">≤0次</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补助服务对象对政策实施的满意度</w:t>
            </w:r>
          </w:p>
        </w:tc>
        <w:tc>
          <w:tcPr>
            <w:tcW w:w="3430" w:type="dxa"/>
            <w:hMerge w:val="restart"/>
            <w:vAlign w:val="center"/>
          </w:tcPr>
          <w:p>
            <w:pPr>
              <w:pStyle w:val="单元格样式2"/>
            </w:pPr>
            <w:r>
              <w:t xml:space="preserve">补助服务对象对政策实施的满意度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6" w:name="_Toc_4_4_0000000057"/>
      <w:r>
        <w:rPr>
          <w:rFonts w:ascii="方正仿宋_GBK" w:eastAsia="方正仿宋_GBK" w:hAnsi="方正仿宋_GBK" w:cs="方正仿宋_GBK"/>
          <w:sz w:val="28"/>
        </w:rPr>
        <w:t xml:space="preserve">54.（2026提前下达）种畜禽和奶牛生产性能测定-中央资金-津财农指[2025]61号绩效目标表</w:t>
      </w:r>
      <w:bookmarkEnd w:id="5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（2026提前下达）种畜禽和奶牛生产性能测定-中央资金-津财农指[2025]61号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1360000.00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1360000.00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通过开展生产性能测定，夯实我区畜禽种业发展基础。</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1.通过开展生产性能测定，夯实我区畜禽种业发展基础。</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性能测定企业数量</w:t>
            </w:r>
          </w:p>
        </w:tc>
        <w:tc>
          <w:tcPr>
            <w:tcW w:w="3430" w:type="dxa"/>
            <w:hMerge w:val="restart"/>
            <w:vAlign w:val="center"/>
          </w:tcPr>
          <w:p>
            <w:pPr>
              <w:pStyle w:val="单元格样式2"/>
            </w:pPr>
            <w:r>
              <w:t xml:space="preserve">性能测定企业数量</w:t>
            </w:r>
          </w:p>
        </w:tc>
        <w:tc>
          <w:tcPr>
            <w:tcW w:w="0" w:type="auto"/>
            <w:hMerge/>
            <w:vAlign w:val="center"/>
          </w:tcPr>
          <w:p>
            <w:pPr/>
          </w:p>
        </w:tc>
        <w:tc>
          <w:tcPr>
            <w:tcW w:w="2551" w:type="dxa"/>
            <w:hMerge w:val="restart"/>
            <w:vAlign w:val="center"/>
          </w:tcPr>
          <w:p>
            <w:pPr>
              <w:pStyle w:val="单元格样式2"/>
            </w:pPr>
            <w:r>
              <w:t xml:space="preserve">2个</w:t>
            </w:r>
          </w:p>
        </w:tc>
        <w:tc>
          <w:tcPr>
            <w:tcW w:w="0" w:type="auto"/>
            <w:hMerge/>
          </w:tcPr>
          <w:p>
            <w:pPr>
              <w:pStyle w:val="单元格样式2"/>
            </w:pPr>
            <w:r>
              <w:t xml:space="preserve">《天津市财政局关于提前下达2025年中央财政农业农村相关转移支付资金预算的通知》津财农指[2025]61号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测定数量合格率</w:t>
            </w:r>
          </w:p>
        </w:tc>
        <w:tc>
          <w:tcPr>
            <w:tcW w:w="3430" w:type="dxa"/>
            <w:hMerge w:val="restart"/>
            <w:vAlign w:val="center"/>
          </w:tcPr>
          <w:p>
            <w:pPr>
              <w:pStyle w:val="单元格样式2"/>
            </w:pPr>
            <w:r>
              <w:t xml:space="preserve">测定数量合格率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《天津市财政局关于提前下达2025年中央财政农业农村相关转移支付资金预算的通知》津财农指[2025]61号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生产性能测定任务时间</w:t>
            </w:r>
          </w:p>
        </w:tc>
        <w:tc>
          <w:tcPr>
            <w:tcW w:w="3430" w:type="dxa"/>
            <w:hMerge w:val="restart"/>
            <w:vAlign w:val="center"/>
          </w:tcPr>
          <w:p>
            <w:pPr>
              <w:pStyle w:val="单元格样式2"/>
            </w:pPr>
            <w:r>
              <w:t xml:space="preserve">生产性能测定任务时间</w:t>
            </w:r>
          </w:p>
        </w:tc>
        <w:tc>
          <w:tcPr>
            <w:tcW w:w="0" w:type="auto"/>
            <w:hMerge/>
            <w:vAlign w:val="center"/>
          </w:tcPr>
          <w:p>
            <w:pPr/>
          </w:p>
        </w:tc>
        <w:tc>
          <w:tcPr>
            <w:tcW w:w="2551" w:type="dxa"/>
            <w:hMerge w:val="restart"/>
            <w:vAlign w:val="center"/>
          </w:tcPr>
          <w:p>
            <w:pPr>
              <w:pStyle w:val="单元格样式2"/>
            </w:pPr>
            <w:r>
              <w:t xml:space="preserve">2026年12月31日期</w:t>
            </w:r>
          </w:p>
        </w:tc>
        <w:tc>
          <w:tcPr>
            <w:tcW w:w="0" w:type="auto"/>
            <w:hMerge/>
          </w:tcPr>
          <w:p>
            <w:pPr>
              <w:pStyle w:val="单元格样式2"/>
            </w:pPr>
            <w:r>
              <w:t xml:space="preserve">《天津市财政局关于提前下达2025年中央财政农业农村相关转移支付资金预算的通知》津财农指[2025]61号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实际支出财政资金</w:t>
            </w:r>
          </w:p>
        </w:tc>
        <w:tc>
          <w:tcPr>
            <w:tcW w:w="3430" w:type="dxa"/>
            <w:hMerge w:val="restart"/>
            <w:vAlign w:val="center"/>
          </w:tcPr>
          <w:p>
            <w:pPr>
              <w:pStyle w:val="单元格样式2"/>
            </w:pPr>
            <w:r>
              <w:t xml:space="preserve">实际支出财政资金</w:t>
            </w:r>
          </w:p>
        </w:tc>
        <w:tc>
          <w:tcPr>
            <w:tcW w:w="0" w:type="auto"/>
            <w:hMerge/>
            <w:vAlign w:val="center"/>
          </w:tcPr>
          <w:p>
            <w:pPr/>
          </w:p>
        </w:tc>
        <w:tc>
          <w:tcPr>
            <w:tcW w:w="2551" w:type="dxa"/>
            <w:hMerge w:val="restart"/>
            <w:vAlign w:val="center"/>
          </w:tcPr>
          <w:p>
            <w:pPr>
              <w:pStyle w:val="单元格样式2"/>
            </w:pPr>
            <w:r>
              <w:t xml:space="preserve">136万元</w:t>
            </w:r>
          </w:p>
        </w:tc>
        <w:tc>
          <w:tcPr>
            <w:tcW w:w="0" w:type="auto"/>
            <w:hMerge/>
          </w:tcPr>
          <w:p>
            <w:pPr>
              <w:pStyle w:val="单元格样式2"/>
            </w:pPr>
            <w:r>
              <w:t xml:space="preserve">《天津市财政局关于提前下达2025年中央财政农业农村相关转移支付资金预算的通知》津财农指[2025]61号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提高健康养殖水平</w:t>
            </w:r>
          </w:p>
        </w:tc>
        <w:tc>
          <w:tcPr>
            <w:tcW w:w="3430" w:type="dxa"/>
            <w:hMerge w:val="restart"/>
            <w:vAlign w:val="center"/>
          </w:tcPr>
          <w:p>
            <w:pPr>
              <w:pStyle w:val="单元格样式2"/>
            </w:pPr>
            <w:r>
              <w:t xml:space="preserve">提高健康养殖水平</w:t>
            </w:r>
          </w:p>
        </w:tc>
        <w:tc>
          <w:tcPr>
            <w:tcW w:w="0" w:type="auto"/>
            <w:hMerge/>
            <w:vAlign w:val="center"/>
          </w:tcPr>
          <w:p>
            <w:pPr/>
          </w:p>
        </w:tc>
        <w:tc>
          <w:tcPr>
            <w:tcW w:w="2551" w:type="dxa"/>
            <w:hMerge w:val="restart"/>
            <w:vAlign w:val="center"/>
          </w:tcPr>
          <w:p>
            <w:pPr>
              <w:pStyle w:val="单元格样式2"/>
            </w:pPr>
            <w:r>
              <w:t xml:space="preserve">提高</w:t>
            </w:r>
          </w:p>
        </w:tc>
        <w:tc>
          <w:tcPr>
            <w:tcW w:w="0" w:type="auto"/>
            <w:hMerge/>
          </w:tcPr>
          <w:p>
            <w:pPr>
              <w:pStyle w:val="单元格样式2"/>
            </w:pPr>
            <w:r>
              <w:t xml:space="preserve">《天津市财政局关于提前下达2025年中央财政农业农村相关转移支付资金预算的通知》津财农指[2025]61号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补助对象满意度</w:t>
            </w:r>
          </w:p>
        </w:tc>
        <w:tc>
          <w:tcPr>
            <w:tcW w:w="3430" w:type="dxa"/>
            <w:hMerge w:val="restart"/>
            <w:vAlign w:val="center"/>
          </w:tcPr>
          <w:p>
            <w:pPr>
              <w:pStyle w:val="单元格样式2"/>
            </w:pPr>
            <w:r>
              <w:t xml:space="preserve">补助对象满意度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《天津市财政局关于提前下达2025年中央财政农业农村相关转移支付资金预算的通知》津财农指[2025]61号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7" w:name="_Toc_4_4_0000000058"/>
      <w:r>
        <w:rPr>
          <w:rFonts w:ascii="方正仿宋_GBK" w:eastAsia="方正仿宋_GBK" w:hAnsi="方正仿宋_GBK" w:cs="方正仿宋_GBK"/>
          <w:sz w:val="28"/>
        </w:rPr>
        <w:t xml:space="preserve">55.（3亿元债）天津市滨海新区农村人居环境示范村建设项目（二期）绩效目标表</w:t>
      </w:r>
      <w:bookmarkEnd w:id="5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（3亿元债）天津市滨海新区农村人居环境示范村建设项目（二期）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189188232.00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189188232.00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建设农村人居环境示范村24个，推进农村人居环境整治五年提升行动，改善农村人居环境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1.建设农村人居环境示范村24个，推进农村人居环境整治五年提升行动，改善农村人居环境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改造村庄数量</w:t>
            </w:r>
          </w:p>
        </w:tc>
        <w:tc>
          <w:tcPr>
            <w:tcW w:w="3430" w:type="dxa"/>
            <w:hMerge w:val="restart"/>
            <w:vAlign w:val="center"/>
          </w:tcPr>
          <w:p>
            <w:pPr>
              <w:pStyle w:val="单元格样式2"/>
            </w:pPr>
            <w:r>
              <w:t xml:space="preserve">改造村庄数量</w:t>
            </w:r>
          </w:p>
        </w:tc>
        <w:tc>
          <w:tcPr>
            <w:tcW w:w="0" w:type="auto"/>
            <w:hMerge/>
            <w:vAlign w:val="center"/>
          </w:tcPr>
          <w:p>
            <w:pPr/>
          </w:p>
        </w:tc>
        <w:tc>
          <w:tcPr>
            <w:tcW w:w="2551" w:type="dxa"/>
            <w:hMerge w:val="restart"/>
            <w:vAlign w:val="center"/>
          </w:tcPr>
          <w:p>
            <w:pPr>
              <w:pStyle w:val="单元格样式2"/>
            </w:pPr>
            <w:r>
              <w:t xml:space="preserve">24个</w:t>
            </w:r>
          </w:p>
        </w:tc>
        <w:tc>
          <w:tcPr>
            <w:tcW w:w="0" w:type="auto"/>
            <w:hMerge/>
          </w:tcPr>
          <w:p>
            <w:pPr>
              <w:pStyle w:val="单元格样式2"/>
            </w:pPr>
            <w:r>
              <w:t xml:space="preserve">滨海新区支持乡村振兴实施细则</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项目验收合格率</w:t>
            </w:r>
          </w:p>
        </w:tc>
        <w:tc>
          <w:tcPr>
            <w:tcW w:w="3430" w:type="dxa"/>
            <w:hMerge w:val="restart"/>
            <w:vAlign w:val="center"/>
          </w:tcPr>
          <w:p>
            <w:pPr>
              <w:pStyle w:val="单元格样式2"/>
            </w:pPr>
            <w:r>
              <w:t xml:space="preserve">项目验收合格率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滨海新区支持乡村振兴实施细则</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工程完成时间</w:t>
            </w:r>
          </w:p>
        </w:tc>
        <w:tc>
          <w:tcPr>
            <w:tcW w:w="3430" w:type="dxa"/>
            <w:hMerge w:val="restart"/>
            <w:vAlign w:val="center"/>
          </w:tcPr>
          <w:p>
            <w:pPr>
              <w:pStyle w:val="单元格样式2"/>
            </w:pPr>
            <w:r>
              <w:t xml:space="preserve">工程完成时间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r>
              <w:t xml:space="preserve">滨海新区支持乡村振兴实施细则</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项目建设成本</w:t>
            </w:r>
          </w:p>
        </w:tc>
        <w:tc>
          <w:tcPr>
            <w:tcW w:w="3430" w:type="dxa"/>
            <w:hMerge w:val="restart"/>
            <w:vAlign w:val="center"/>
          </w:tcPr>
          <w:p>
            <w:pPr>
              <w:pStyle w:val="单元格样式2"/>
            </w:pPr>
            <w:r>
              <w:t xml:space="preserve">项目建设成本</w:t>
            </w:r>
          </w:p>
        </w:tc>
        <w:tc>
          <w:tcPr>
            <w:tcW w:w="0" w:type="auto"/>
            <w:hMerge/>
            <w:vAlign w:val="center"/>
          </w:tcPr>
          <w:p>
            <w:pPr/>
          </w:p>
        </w:tc>
        <w:tc>
          <w:tcPr>
            <w:tcW w:w="2551" w:type="dxa"/>
            <w:hMerge w:val="restart"/>
            <w:vAlign w:val="center"/>
          </w:tcPr>
          <w:p>
            <w:pPr>
              <w:pStyle w:val="单元格样式2"/>
            </w:pPr>
            <w:r>
              <w:t xml:space="preserve">≤189188232元</w:t>
            </w:r>
          </w:p>
        </w:tc>
        <w:tc>
          <w:tcPr>
            <w:tcW w:w="0" w:type="auto"/>
            <w:hMerge/>
          </w:tcPr>
          <w:p>
            <w:pPr>
              <w:pStyle w:val="单元格样式2"/>
            </w:pPr>
            <w:r>
              <w:t xml:space="preserve">滨海新区支持乡村振兴实施细则</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推进农村人居环境整治五年提升行动</w:t>
            </w:r>
          </w:p>
        </w:tc>
        <w:tc>
          <w:tcPr>
            <w:tcW w:w="3430" w:type="dxa"/>
            <w:hMerge w:val="restart"/>
            <w:vAlign w:val="center"/>
          </w:tcPr>
          <w:p>
            <w:pPr>
              <w:pStyle w:val="单元格样式2"/>
            </w:pPr>
            <w:r>
              <w:t xml:space="preserve">推进农村人居环境整治五年提升行动</w:t>
            </w:r>
          </w:p>
        </w:tc>
        <w:tc>
          <w:tcPr>
            <w:tcW w:w="0" w:type="auto"/>
            <w:hMerge/>
            <w:vAlign w:val="center"/>
          </w:tcPr>
          <w:p>
            <w:pPr/>
          </w:p>
        </w:tc>
        <w:tc>
          <w:tcPr>
            <w:tcW w:w="2551" w:type="dxa"/>
            <w:hMerge w:val="restart"/>
            <w:vAlign w:val="center"/>
          </w:tcPr>
          <w:p>
            <w:pPr>
              <w:pStyle w:val="单元格样式2"/>
            </w:pPr>
            <w:r>
              <w:t xml:space="preserve">有效推进</w:t>
            </w:r>
          </w:p>
        </w:tc>
        <w:tc>
          <w:tcPr>
            <w:tcW w:w="0" w:type="auto"/>
            <w:hMerge/>
          </w:tcPr>
          <w:p>
            <w:pPr>
              <w:pStyle w:val="单元格样式2"/>
            </w:pPr>
            <w:r>
              <w:t xml:space="preserve">滨海新区支持乡村振兴实施细则</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提供良好的居住环境</w:t>
            </w:r>
          </w:p>
        </w:tc>
        <w:tc>
          <w:tcPr>
            <w:tcW w:w="3430" w:type="dxa"/>
            <w:hMerge w:val="restart"/>
            <w:vAlign w:val="center"/>
          </w:tcPr>
          <w:p>
            <w:pPr>
              <w:pStyle w:val="单元格样式2"/>
            </w:pPr>
            <w:r>
              <w:t xml:space="preserve">提供良好的居住环境</w:t>
            </w:r>
          </w:p>
        </w:tc>
        <w:tc>
          <w:tcPr>
            <w:tcW w:w="0" w:type="auto"/>
            <w:hMerge/>
            <w:vAlign w:val="center"/>
          </w:tcPr>
          <w:p>
            <w:pPr/>
          </w:p>
        </w:tc>
        <w:tc>
          <w:tcPr>
            <w:tcW w:w="2551" w:type="dxa"/>
            <w:hMerge w:val="restart"/>
            <w:vAlign w:val="center"/>
          </w:tcPr>
          <w:p>
            <w:pPr>
              <w:pStyle w:val="单元格样式2"/>
            </w:pPr>
            <w:r>
              <w:t xml:space="preserve">效果显著</w:t>
            </w:r>
          </w:p>
        </w:tc>
        <w:tc>
          <w:tcPr>
            <w:tcW w:w="0" w:type="auto"/>
            <w:hMerge/>
          </w:tcPr>
          <w:p>
            <w:pPr>
              <w:pStyle w:val="单元格样式2"/>
            </w:pPr>
            <w:r>
              <w:t xml:space="preserve">滨海新区支持乡村振兴实施细则</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社会公众满意度</w:t>
            </w:r>
          </w:p>
        </w:tc>
        <w:tc>
          <w:tcPr>
            <w:tcW w:w="3430" w:type="dxa"/>
            <w:hMerge w:val="restart"/>
            <w:vAlign w:val="center"/>
          </w:tcPr>
          <w:p>
            <w:pPr>
              <w:pStyle w:val="单元格样式2"/>
            </w:pPr>
            <w:r>
              <w:t xml:space="preserve">社会公众满意度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滨海新区支持乡村振兴实施细则</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8" w:name="_Toc_4_4_0000000059"/>
      <w:r>
        <w:rPr>
          <w:rFonts w:ascii="方正仿宋_GBK" w:eastAsia="方正仿宋_GBK" w:hAnsi="方正仿宋_GBK" w:cs="方正仿宋_GBK"/>
          <w:sz w:val="28"/>
        </w:rPr>
        <w:t xml:space="preserve">56.滨海新区2020年绿色生态屏障建设一期工程（结转）绩效目标表</w:t>
      </w:r>
      <w:bookmarkEnd w:id="5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滨海新区2020年绿色生态屏障建设一期工程（结转）</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1101683.97</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1101683.97</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通过绿化造林600亩、道路建设、3000亩高标准农田提升改造、完成滨海新区2020年绿色生态屏障建设一期工程目标，达到优化营商环境，改善生态环境。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1.通过绿化造林600亩、道路建设、3000亩高标准农田提升改造、完成滨海新区2020年绿色生态屏障建设一期工程目标，达到优化营商环境，改善生态环境。</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绿化建设量</w:t>
            </w:r>
          </w:p>
        </w:tc>
        <w:tc>
          <w:tcPr>
            <w:tcW w:w="3430" w:type="dxa"/>
            <w:hMerge w:val="restart"/>
            <w:vAlign w:val="center"/>
          </w:tcPr>
          <w:p>
            <w:pPr>
              <w:pStyle w:val="单元格样式2"/>
            </w:pPr>
            <w:r>
              <w:t xml:space="preserve">绿化建设量</w:t>
            </w:r>
          </w:p>
        </w:tc>
        <w:tc>
          <w:tcPr>
            <w:tcW w:w="0" w:type="auto"/>
            <w:hMerge/>
            <w:vAlign w:val="center"/>
          </w:tcPr>
          <w:p>
            <w:pPr/>
          </w:p>
        </w:tc>
        <w:tc>
          <w:tcPr>
            <w:tcW w:w="2551" w:type="dxa"/>
            <w:hMerge w:val="restart"/>
            <w:vAlign w:val="center"/>
          </w:tcPr>
          <w:p>
            <w:pPr>
              <w:pStyle w:val="单元格样式2"/>
            </w:pPr>
            <w:r>
              <w:t xml:space="preserve">600亩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验收合格率</w:t>
            </w:r>
          </w:p>
        </w:tc>
        <w:tc>
          <w:tcPr>
            <w:tcW w:w="3430" w:type="dxa"/>
            <w:hMerge w:val="restart"/>
            <w:vAlign w:val="center"/>
          </w:tcPr>
          <w:p>
            <w:pPr>
              <w:pStyle w:val="单元格样式2"/>
            </w:pPr>
            <w:r>
              <w:t xml:space="preserve">验收合格率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项目完成时间</w:t>
            </w:r>
          </w:p>
        </w:tc>
        <w:tc>
          <w:tcPr>
            <w:tcW w:w="3430" w:type="dxa"/>
            <w:hMerge w:val="restart"/>
            <w:vAlign w:val="center"/>
          </w:tcPr>
          <w:p>
            <w:pPr>
              <w:pStyle w:val="单元格样式2"/>
            </w:pPr>
            <w:r>
              <w:t xml:space="preserve">项目完成时间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完成投资计划 </w:t>
            </w:r>
          </w:p>
        </w:tc>
        <w:tc>
          <w:tcPr>
            <w:tcW w:w="3430" w:type="dxa"/>
            <w:hMerge w:val="restart"/>
            <w:vAlign w:val="center"/>
          </w:tcPr>
          <w:p>
            <w:pPr>
              <w:pStyle w:val="单元格样式2"/>
            </w:pPr>
            <w:r>
              <w:t xml:space="preserve">完成投资计划 </w:t>
            </w:r>
          </w:p>
        </w:tc>
        <w:tc>
          <w:tcPr>
            <w:tcW w:w="0" w:type="auto"/>
            <w:hMerge/>
            <w:vAlign w:val="center"/>
          </w:tcPr>
          <w:p>
            <w:pPr/>
          </w:p>
        </w:tc>
        <w:tc>
          <w:tcPr>
            <w:tcW w:w="2551" w:type="dxa"/>
            <w:hMerge w:val="restart"/>
            <w:vAlign w:val="center"/>
          </w:tcPr>
          <w:p>
            <w:pPr>
              <w:pStyle w:val="单元格样式2"/>
            </w:pPr>
            <w:r>
              <w:t xml:space="preserve">≤110.17万元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改善生态环境</w:t>
            </w:r>
          </w:p>
        </w:tc>
        <w:tc>
          <w:tcPr>
            <w:tcW w:w="3430" w:type="dxa"/>
            <w:hMerge w:val="restart"/>
            <w:vAlign w:val="center"/>
          </w:tcPr>
          <w:p>
            <w:pPr>
              <w:pStyle w:val="单元格样式2"/>
            </w:pPr>
            <w:r>
              <w:t xml:space="preserve">改善生态环境</w:t>
            </w:r>
          </w:p>
        </w:tc>
        <w:tc>
          <w:tcPr>
            <w:tcW w:w="0" w:type="auto"/>
            <w:hMerge/>
            <w:vAlign w:val="center"/>
          </w:tcPr>
          <w:p>
            <w:pPr/>
          </w:p>
        </w:tc>
        <w:tc>
          <w:tcPr>
            <w:tcW w:w="2551" w:type="dxa"/>
            <w:hMerge w:val="restart"/>
            <w:vAlign w:val="center"/>
          </w:tcPr>
          <w:p>
            <w:pPr>
              <w:pStyle w:val="单元格样式2"/>
            </w:pPr>
            <w:r>
              <w:t xml:space="preserve">有效改善生态环境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人民群众满意度</w:t>
            </w:r>
          </w:p>
        </w:tc>
        <w:tc>
          <w:tcPr>
            <w:tcW w:w="3430" w:type="dxa"/>
            <w:hMerge w:val="restart"/>
            <w:vAlign w:val="center"/>
          </w:tcPr>
          <w:p>
            <w:pPr>
              <w:pStyle w:val="单元格样式2"/>
            </w:pPr>
            <w:r>
              <w:t xml:space="preserve">人民群众满意度</w:t>
            </w:r>
          </w:p>
        </w:tc>
        <w:tc>
          <w:tcPr>
            <w:tcW w:w="0" w:type="auto"/>
            <w:hMerge/>
            <w:vAlign w:val="center"/>
          </w:tcPr>
          <w:p>
            <w:pPr/>
          </w:p>
        </w:tc>
        <w:tc>
          <w:tcPr>
            <w:tcW w:w="2551" w:type="dxa"/>
            <w:hMerge w:val="restart"/>
            <w:vAlign w:val="center"/>
          </w:tcPr>
          <w:p>
            <w:pPr>
              <w:pStyle w:val="单元格样式2"/>
            </w:pPr>
            <w:r>
              <w:t xml:space="preserve">≥90百分比</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59" w:name="_Toc_4_4_0000000060"/>
      <w:r>
        <w:rPr>
          <w:rFonts w:ascii="方正仿宋_GBK" w:eastAsia="方正仿宋_GBK" w:hAnsi="方正仿宋_GBK" w:cs="方正仿宋_GBK"/>
          <w:sz w:val="28"/>
        </w:rPr>
        <w:t xml:space="preserve">57.滨海新区农业农村现代化“十五五”规划编制工作经费（高质量发展专项资金）绩效目标表</w:t>
      </w:r>
      <w:bookmarkEnd w:id="5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滨海新区农业农村现代化“十五五”规划编制工作经费（高质量发展专项资金）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目标内容1：完成天津市滨海新区农业农村现代化“十五五”规划编制工作，为“十五五”期间新区农业农村发展决策提供有效依据。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1.目标内容1：完成天津市滨海新区农业农村现代化“十五五”规划编制工作，为“十五五”期间新区农业农村发展决策提供有效依据。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形成规划文本数量</w:t>
            </w:r>
          </w:p>
        </w:tc>
        <w:tc>
          <w:tcPr>
            <w:tcW w:w="3430" w:type="dxa"/>
            <w:hMerge w:val="restart"/>
            <w:vAlign w:val="center"/>
          </w:tcPr>
          <w:p>
            <w:pPr>
              <w:pStyle w:val="单元格样式2"/>
            </w:pPr>
            <w:r>
              <w:t xml:space="preserve">完成规划文本的数量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规划文本审核通过率</w:t>
            </w:r>
          </w:p>
        </w:tc>
        <w:tc>
          <w:tcPr>
            <w:tcW w:w="3430" w:type="dxa"/>
            <w:hMerge w:val="restart"/>
            <w:vAlign w:val="center"/>
          </w:tcPr>
          <w:p>
            <w:pPr>
              <w:pStyle w:val="单元格样式2"/>
            </w:pPr>
            <w:r>
              <w:t xml:space="preserve">规划文本是否合格</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任务完成时间</w:t>
            </w:r>
          </w:p>
        </w:tc>
        <w:tc>
          <w:tcPr>
            <w:tcW w:w="3430" w:type="dxa"/>
            <w:hMerge w:val="restart"/>
            <w:vAlign w:val="center"/>
          </w:tcPr>
          <w:p>
            <w:pPr>
              <w:pStyle w:val="单元格样式2"/>
            </w:pPr>
            <w:r>
              <w:t xml:space="preserve">任务完成时间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规划编制成本</w:t>
            </w:r>
          </w:p>
        </w:tc>
        <w:tc>
          <w:tcPr>
            <w:tcW w:w="3430" w:type="dxa"/>
            <w:hMerge w:val="restart"/>
            <w:vAlign w:val="center"/>
          </w:tcPr>
          <w:p>
            <w:pPr>
              <w:pStyle w:val="单元格样式2"/>
            </w:pPr>
            <w:r>
              <w:t xml:space="preserve">完成规划编制的成本</w:t>
            </w:r>
          </w:p>
        </w:tc>
        <w:tc>
          <w:tcPr>
            <w:tcW w:w="0" w:type="auto"/>
            <w:hMerge/>
            <w:vAlign w:val="center"/>
          </w:tcPr>
          <w:p>
            <w:pPr/>
          </w:p>
        </w:tc>
        <w:tc>
          <w:tcPr>
            <w:tcW w:w="2551" w:type="dxa"/>
            <w:hMerge w:val="restart"/>
            <w:vAlign w:val="center"/>
          </w:tcPr>
          <w:p>
            <w:pPr>
              <w:pStyle w:val="单元格样式2"/>
            </w:pPr>
            <w:r>
              <w:t xml:space="preserve">20万元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发展方向明确</w:t>
            </w:r>
          </w:p>
        </w:tc>
        <w:tc>
          <w:tcPr>
            <w:tcW w:w="3430" w:type="dxa"/>
            <w:hMerge w:val="restart"/>
            <w:vAlign w:val="center"/>
          </w:tcPr>
          <w:p>
            <w:pPr>
              <w:pStyle w:val="单元格样式2"/>
            </w:pPr>
            <w:r>
              <w:t xml:space="preserve">是否形成明确的“十五五”期间农业农村发展方向</w:t>
            </w:r>
          </w:p>
        </w:tc>
        <w:tc>
          <w:tcPr>
            <w:tcW w:w="0" w:type="auto"/>
            <w:hMerge/>
            <w:vAlign w:val="center"/>
          </w:tcPr>
          <w:p>
            <w:pPr/>
          </w:p>
        </w:tc>
        <w:tc>
          <w:tcPr>
            <w:tcW w:w="2551" w:type="dxa"/>
            <w:hMerge w:val="restart"/>
            <w:vAlign w:val="center"/>
          </w:tcPr>
          <w:p>
            <w:pPr>
              <w:pStyle w:val="单元格样式2"/>
            </w:pPr>
            <w:r>
              <w:t xml:space="preserve">是</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规划使用方满意度</w:t>
            </w:r>
          </w:p>
        </w:tc>
        <w:tc>
          <w:tcPr>
            <w:tcW w:w="3430" w:type="dxa"/>
            <w:hMerge w:val="restart"/>
            <w:vAlign w:val="center"/>
          </w:tcPr>
          <w:p>
            <w:pPr>
              <w:pStyle w:val="单元格样式2"/>
            </w:pPr>
            <w:r>
              <w:t xml:space="preserve">规划使用方满意度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0" w:name="_Toc_4_4_0000000061"/>
      <w:r>
        <w:rPr>
          <w:rFonts w:ascii="方正仿宋_GBK" w:eastAsia="方正仿宋_GBK" w:hAnsi="方正仿宋_GBK" w:cs="方正仿宋_GBK"/>
          <w:sz w:val="28"/>
        </w:rPr>
        <w:t xml:space="preserve">58.村集体经济组织换届选举和建设经费绩效目标表</w:t>
      </w:r>
      <w:bookmarkEnd w:id="6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村集体经济组织换届选举和建设经费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根据农村集体经济组织管理工作需要，购置并印发农村集体经济组织股权登记证书和农村集体经济组织登记赋码证书，提升村集体经济组织管理规范性，确保农村集体产权制度改革工作有效开展。</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1.根据农村集体经济组织管理工作需要，购置并印发农村集体经济组织股权登记证书和农村集体经济组织登记赋码证书，提升村集体经济组织管理规范性，确保农村集体产权制度改革工作有效开展。</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购买农村集体经济组织股权登记证书</w:t>
            </w:r>
          </w:p>
        </w:tc>
        <w:tc>
          <w:tcPr>
            <w:tcW w:w="3430" w:type="dxa"/>
            <w:hMerge w:val="restart"/>
            <w:vAlign w:val="center"/>
          </w:tcPr>
          <w:p>
            <w:pPr>
              <w:pStyle w:val="单元格样式2"/>
            </w:pPr>
            <w:r>
              <w:t xml:space="preserve">购买农村集体经济组织股权登记证书</w:t>
            </w:r>
          </w:p>
        </w:tc>
        <w:tc>
          <w:tcPr>
            <w:tcW w:w="0" w:type="auto"/>
            <w:hMerge/>
            <w:vAlign w:val="center"/>
          </w:tcPr>
          <w:p>
            <w:pPr/>
          </w:p>
        </w:tc>
        <w:tc>
          <w:tcPr>
            <w:tcW w:w="2551" w:type="dxa"/>
            <w:hMerge w:val="restart"/>
            <w:vAlign w:val="center"/>
          </w:tcPr>
          <w:p>
            <w:pPr>
              <w:pStyle w:val="单元格样式2"/>
            </w:pPr>
            <w:r>
              <w:t xml:space="preserve">≥5000本</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证书保障合格率</w:t>
            </w:r>
          </w:p>
        </w:tc>
        <w:tc>
          <w:tcPr>
            <w:tcW w:w="3430" w:type="dxa"/>
            <w:hMerge w:val="restart"/>
            <w:vAlign w:val="center"/>
          </w:tcPr>
          <w:p>
            <w:pPr>
              <w:pStyle w:val="单元格样式2"/>
            </w:pPr>
            <w:r>
              <w:t xml:space="preserve">证书保障合格率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证书购买完成时间</w:t>
            </w:r>
          </w:p>
        </w:tc>
        <w:tc>
          <w:tcPr>
            <w:tcW w:w="3430" w:type="dxa"/>
            <w:hMerge w:val="restart"/>
            <w:vAlign w:val="center"/>
          </w:tcPr>
          <w:p>
            <w:pPr>
              <w:pStyle w:val="单元格样式2"/>
            </w:pPr>
            <w:r>
              <w:t xml:space="preserve">证书购买完成时间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证书成本</w:t>
            </w:r>
          </w:p>
        </w:tc>
        <w:tc>
          <w:tcPr>
            <w:tcW w:w="3430" w:type="dxa"/>
            <w:hMerge w:val="restart"/>
            <w:vAlign w:val="center"/>
          </w:tcPr>
          <w:p>
            <w:pPr>
              <w:pStyle w:val="单元格样式2"/>
            </w:pPr>
            <w:r>
              <w:t xml:space="preserve">证书成本</w:t>
            </w:r>
          </w:p>
        </w:tc>
        <w:tc>
          <w:tcPr>
            <w:tcW w:w="0" w:type="auto"/>
            <w:hMerge/>
            <w:vAlign w:val="center"/>
          </w:tcPr>
          <w:p>
            <w:pPr/>
          </w:p>
        </w:tc>
        <w:tc>
          <w:tcPr>
            <w:tcW w:w="2551" w:type="dxa"/>
            <w:hMerge w:val="restart"/>
            <w:vAlign w:val="center"/>
          </w:tcPr>
          <w:p>
            <w:pPr>
              <w:pStyle w:val="单元格样式2"/>
            </w:pPr>
            <w:r>
              <w:t xml:space="preserve">≤20元/本</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提升农村集体经济组织管理规范性</w:t>
            </w:r>
          </w:p>
        </w:tc>
        <w:tc>
          <w:tcPr>
            <w:tcW w:w="3430" w:type="dxa"/>
            <w:hMerge w:val="restart"/>
            <w:vAlign w:val="center"/>
          </w:tcPr>
          <w:p>
            <w:pPr>
              <w:pStyle w:val="单元格样式2"/>
            </w:pPr>
            <w:r>
              <w:t xml:space="preserve">提升农村集体经济组织管理规范性</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推进农村集体经济组织产权制度改革</w:t>
            </w:r>
          </w:p>
        </w:tc>
        <w:tc>
          <w:tcPr>
            <w:tcW w:w="3430" w:type="dxa"/>
            <w:hMerge w:val="restart"/>
            <w:vAlign w:val="center"/>
          </w:tcPr>
          <w:p>
            <w:pPr>
              <w:pStyle w:val="单元格样式2"/>
            </w:pPr>
            <w:r>
              <w:t xml:space="preserve">推进农村集体经济组织产权制度改革</w:t>
            </w:r>
          </w:p>
        </w:tc>
        <w:tc>
          <w:tcPr>
            <w:tcW w:w="0" w:type="auto"/>
            <w:hMerge/>
            <w:vAlign w:val="center"/>
          </w:tcPr>
          <w:p>
            <w:pPr/>
          </w:p>
        </w:tc>
        <w:tc>
          <w:tcPr>
            <w:tcW w:w="2551" w:type="dxa"/>
            <w:hMerge w:val="restart"/>
            <w:vAlign w:val="center"/>
          </w:tcPr>
          <w:p>
            <w:pPr>
              <w:pStyle w:val="单元格样式2"/>
            </w:pPr>
            <w:r>
              <w:t xml:space="preserve">有效推进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村集体经济组织成员满意率</w:t>
            </w:r>
          </w:p>
        </w:tc>
        <w:tc>
          <w:tcPr>
            <w:tcW w:w="3430" w:type="dxa"/>
            <w:hMerge w:val="restart"/>
            <w:vAlign w:val="center"/>
          </w:tcPr>
          <w:p>
            <w:pPr>
              <w:pStyle w:val="单元格样式2"/>
            </w:pPr>
            <w:r>
              <w:t xml:space="preserve">村集体经济组织成员满意率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1" w:name="_Toc_4_4_0000000062"/>
      <w:r>
        <w:rPr>
          <w:rFonts w:ascii="方正仿宋_GBK" w:eastAsia="方正仿宋_GBK" w:hAnsi="方正仿宋_GBK" w:cs="方正仿宋_GBK"/>
          <w:sz w:val="28"/>
        </w:rPr>
        <w:t xml:space="preserve">59.开展二轮到期延包试点-中央资金-津财农指2025年10号绩效目标表</w:t>
      </w:r>
      <w:bookmarkEnd w:id="6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开展二轮到期延包试点-中央资金-津财农指2025年10号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按照市农业农村委要求，2026年我区海滨街开展土地延包试点工作，确保延包试点工作顺利开展。</w:t>
            </w:r>
            <w:r>
              <w:tab/>
            </w:r>
            <w:r>
              <w:tab/>
            </w:r>
            <w:r>
              <w:tab/>
            </w:r>
            <w:r>
              <w:tab/>
            </w:r>
            <w:r>
              <w:tab/>
            </w:r>
            <w:r>
              <w:tab/>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1.按照市农业农村委要求，2025年我区海滨街开展土地延包试点工作，确保延包试点工作顺利开展。</w:t>
            </w:r>
            <w:r>
              <w:tab/>
            </w:r>
            <w:r>
              <w:tab/>
            </w:r>
            <w:r>
              <w:tab/>
            </w:r>
            <w:r>
              <w:tab/>
            </w:r>
            <w:r>
              <w:tab/>
            </w:r>
            <w:r>
              <w:tab/>
            </w:r>
          </w:p>
          <w:p>
            <w:pPr>
              <w:pStyle w:val="单元格样式2"/>
            </w:pP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启动二轮延包试点的面积数</w:t>
            </w:r>
          </w:p>
        </w:tc>
        <w:tc>
          <w:tcPr>
            <w:tcW w:w="3430" w:type="dxa"/>
            <w:hMerge w:val="restart"/>
            <w:vAlign w:val="center"/>
          </w:tcPr>
          <w:p>
            <w:pPr>
              <w:pStyle w:val="单元格样式2"/>
            </w:pPr>
            <w:r>
              <w:t xml:space="preserve">启动二轮延包试点的面积数</w:t>
            </w:r>
          </w:p>
        </w:tc>
        <w:tc>
          <w:tcPr>
            <w:tcW w:w="0" w:type="auto"/>
            <w:hMerge/>
            <w:vAlign w:val="center"/>
          </w:tcPr>
          <w:p>
            <w:pPr/>
          </w:p>
        </w:tc>
        <w:tc>
          <w:tcPr>
            <w:tcW w:w="2551" w:type="dxa"/>
            <w:hMerge w:val="restart"/>
            <w:vAlign w:val="center"/>
          </w:tcPr>
          <w:p>
            <w:pPr>
              <w:pStyle w:val="单元格样式2"/>
            </w:pPr>
            <w:r>
              <w:t xml:space="preserve">≥1.65万亩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已到期村组启动延包工作比例</w:t>
            </w:r>
          </w:p>
        </w:tc>
        <w:tc>
          <w:tcPr>
            <w:tcW w:w="3430" w:type="dxa"/>
            <w:hMerge w:val="restart"/>
            <w:vAlign w:val="center"/>
          </w:tcPr>
          <w:p>
            <w:pPr>
              <w:pStyle w:val="单元格样式2"/>
            </w:pPr>
            <w:r>
              <w:t xml:space="preserve">已到期村组启动延包工作比例</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完成时限</w:t>
            </w:r>
          </w:p>
        </w:tc>
        <w:tc>
          <w:tcPr>
            <w:tcW w:w="3430" w:type="dxa"/>
            <w:hMerge w:val="restart"/>
            <w:vAlign w:val="center"/>
          </w:tcPr>
          <w:p>
            <w:pPr>
              <w:pStyle w:val="单元格样式2"/>
            </w:pPr>
            <w:r>
              <w:t xml:space="preserve">完成时限</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开展二轮到期延包试点支出</w:t>
            </w:r>
          </w:p>
        </w:tc>
        <w:tc>
          <w:tcPr>
            <w:tcW w:w="3430" w:type="dxa"/>
            <w:hMerge w:val="restart"/>
            <w:vAlign w:val="center"/>
          </w:tcPr>
          <w:p>
            <w:pPr>
              <w:pStyle w:val="单元格样式2"/>
            </w:pPr>
            <w:r>
              <w:t xml:space="preserve">开展二轮到期延包试点支出</w:t>
            </w:r>
          </w:p>
        </w:tc>
        <w:tc>
          <w:tcPr>
            <w:tcW w:w="0" w:type="auto"/>
            <w:hMerge/>
            <w:vAlign w:val="center"/>
          </w:tcPr>
          <w:p>
            <w:pPr/>
          </w:p>
        </w:tc>
        <w:tc>
          <w:tcPr>
            <w:tcW w:w="2551" w:type="dxa"/>
            <w:hMerge w:val="restart"/>
            <w:vAlign w:val="center"/>
          </w:tcPr>
          <w:p>
            <w:pPr>
              <w:pStyle w:val="单元格样式2"/>
            </w:pPr>
            <w:r>
              <w:t xml:space="preserve">≤5万元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二轮延包试点工作</w:t>
            </w:r>
          </w:p>
        </w:tc>
        <w:tc>
          <w:tcPr>
            <w:tcW w:w="3430" w:type="dxa"/>
            <w:hMerge w:val="restart"/>
            <w:vAlign w:val="center"/>
          </w:tcPr>
          <w:p>
            <w:pPr>
              <w:pStyle w:val="单元格样式2"/>
            </w:pPr>
            <w:r>
              <w:t xml:space="preserve">二轮延包试点工作</w:t>
            </w:r>
          </w:p>
        </w:tc>
        <w:tc>
          <w:tcPr>
            <w:tcW w:w="0" w:type="auto"/>
            <w:hMerge/>
            <w:vAlign w:val="center"/>
          </w:tcPr>
          <w:p>
            <w:pPr/>
          </w:p>
        </w:tc>
        <w:tc>
          <w:tcPr>
            <w:tcW w:w="2551" w:type="dxa"/>
            <w:hMerge w:val="restart"/>
            <w:vAlign w:val="center"/>
          </w:tcPr>
          <w:p>
            <w:pPr>
              <w:pStyle w:val="单元格样式2"/>
            </w:pPr>
            <w:r>
              <w:t xml:space="preserve">有序推进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启动二轮到期延包试点的镇满意度</w:t>
            </w:r>
          </w:p>
        </w:tc>
        <w:tc>
          <w:tcPr>
            <w:tcW w:w="3430" w:type="dxa"/>
            <w:hMerge w:val="restart"/>
            <w:vAlign w:val="center"/>
          </w:tcPr>
          <w:p>
            <w:pPr>
              <w:pStyle w:val="单元格样式2"/>
            </w:pPr>
            <w:r>
              <w:t xml:space="preserve">启动二轮到期延包试点的镇满意度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2" w:name="_Toc_4_4_0000000063"/>
      <w:r>
        <w:rPr>
          <w:rFonts w:ascii="方正仿宋_GBK" w:eastAsia="方正仿宋_GBK" w:hAnsi="方正仿宋_GBK" w:cs="方正仿宋_GBK"/>
          <w:sz w:val="28"/>
        </w:rPr>
        <w:t xml:space="preserve">60.奶农新型经营主体培育-中央资金-津财农指[2025]10号绩效目标表</w:t>
      </w:r>
      <w:bookmarkEnd w:id="6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奶农新型经营主体培育-中央资金-津财农指[2025]10号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对3个奶牛养殖场提升改造，提高其生产能力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1.对3个奶牛养殖场提升改造，提高其生产能力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培育数量</w:t>
            </w:r>
          </w:p>
        </w:tc>
        <w:tc>
          <w:tcPr>
            <w:tcW w:w="3430" w:type="dxa"/>
            <w:hMerge w:val="restart"/>
            <w:vAlign w:val="center"/>
          </w:tcPr>
          <w:p>
            <w:pPr>
              <w:pStyle w:val="单元格样式2"/>
            </w:pPr>
            <w:r>
              <w:t xml:space="preserve">培育数量</w:t>
            </w:r>
          </w:p>
        </w:tc>
        <w:tc>
          <w:tcPr>
            <w:tcW w:w="0" w:type="auto"/>
            <w:hMerge/>
            <w:vAlign w:val="center"/>
          </w:tcPr>
          <w:p>
            <w:pPr/>
          </w:p>
        </w:tc>
        <w:tc>
          <w:tcPr>
            <w:tcW w:w="2551" w:type="dxa"/>
            <w:hMerge w:val="restart"/>
            <w:vAlign w:val="center"/>
          </w:tcPr>
          <w:p>
            <w:pPr>
              <w:pStyle w:val="单元格样式2"/>
            </w:pPr>
            <w:r>
              <w:t xml:space="preserve">3个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生产设施条件合格率</w:t>
            </w:r>
          </w:p>
        </w:tc>
        <w:tc>
          <w:tcPr>
            <w:tcW w:w="3430" w:type="dxa"/>
            <w:hMerge w:val="restart"/>
            <w:vAlign w:val="center"/>
          </w:tcPr>
          <w:p>
            <w:pPr>
              <w:pStyle w:val="单元格样式2"/>
            </w:pPr>
            <w:r>
              <w:t xml:space="preserve">生产设施条件合格率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资金拨付时效</w:t>
            </w:r>
          </w:p>
        </w:tc>
        <w:tc>
          <w:tcPr>
            <w:tcW w:w="3430" w:type="dxa"/>
            <w:hMerge w:val="restart"/>
            <w:vAlign w:val="center"/>
          </w:tcPr>
          <w:p>
            <w:pPr>
              <w:pStyle w:val="单元格样式2"/>
            </w:pPr>
            <w:r>
              <w:t xml:space="preserve">资金拨付时效</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30万元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提高生产能力水平</w:t>
            </w:r>
          </w:p>
        </w:tc>
        <w:tc>
          <w:tcPr>
            <w:tcW w:w="3430" w:type="dxa"/>
            <w:hMerge w:val="restart"/>
            <w:vAlign w:val="center"/>
          </w:tcPr>
          <w:p>
            <w:pPr>
              <w:pStyle w:val="单元格样式2"/>
            </w:pPr>
            <w:r>
              <w:t xml:space="preserve">提高生产能力水平</w:t>
            </w:r>
          </w:p>
        </w:tc>
        <w:tc>
          <w:tcPr>
            <w:tcW w:w="0" w:type="auto"/>
            <w:hMerge/>
            <w:vAlign w:val="center"/>
          </w:tcPr>
          <w:p>
            <w:pPr/>
          </w:p>
        </w:tc>
        <w:tc>
          <w:tcPr>
            <w:tcW w:w="2551" w:type="dxa"/>
            <w:hMerge w:val="restart"/>
            <w:vAlign w:val="center"/>
          </w:tcPr>
          <w:p>
            <w:pPr>
              <w:pStyle w:val="单元格样式2"/>
            </w:pPr>
            <w:r>
              <w:t xml:space="preserve">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补助对象满意度</w:t>
            </w:r>
          </w:p>
        </w:tc>
        <w:tc>
          <w:tcPr>
            <w:tcW w:w="3430" w:type="dxa"/>
            <w:hMerge w:val="restart"/>
            <w:vAlign w:val="center"/>
          </w:tcPr>
          <w:p>
            <w:pPr>
              <w:pStyle w:val="单元格样式2"/>
            </w:pPr>
            <w:r>
              <w:t xml:space="preserve">补助对象满意度</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3" w:name="_Toc_4_4_0000000064"/>
      <w:r>
        <w:rPr>
          <w:rFonts w:ascii="方正仿宋_GBK" w:eastAsia="方正仿宋_GBK" w:hAnsi="方正仿宋_GBK" w:cs="方正仿宋_GBK"/>
          <w:sz w:val="28"/>
        </w:rPr>
        <w:t xml:space="preserve">61.奶农新型经营主体培育—中央资金—津财农指[2024]68号绩效目标表</w:t>
      </w:r>
      <w:bookmarkEnd w:id="6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奶农新型经营主体培育—中央资金—津财农指[2024]68号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1200000.00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1200000.00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通过对6个奶牛养殖场提升改造，提高其生产能力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1.通过对6个奶牛养殖场提升改造，提高其生产能力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培育数量</w:t>
            </w:r>
          </w:p>
        </w:tc>
        <w:tc>
          <w:tcPr>
            <w:tcW w:w="3430" w:type="dxa"/>
            <w:hMerge w:val="restart"/>
            <w:vAlign w:val="center"/>
          </w:tcPr>
          <w:p>
            <w:pPr>
              <w:pStyle w:val="单元格样式2"/>
            </w:pPr>
            <w:r>
              <w:t xml:space="preserve">培育数量</w:t>
            </w:r>
          </w:p>
        </w:tc>
        <w:tc>
          <w:tcPr>
            <w:tcW w:w="0" w:type="auto"/>
            <w:hMerge/>
            <w:vAlign w:val="center"/>
          </w:tcPr>
          <w:p>
            <w:pPr/>
          </w:p>
        </w:tc>
        <w:tc>
          <w:tcPr>
            <w:tcW w:w="2551" w:type="dxa"/>
            <w:hMerge w:val="restart"/>
            <w:vAlign w:val="center"/>
          </w:tcPr>
          <w:p>
            <w:pPr>
              <w:pStyle w:val="单元格样式2"/>
            </w:pPr>
            <w:r>
              <w:t xml:space="preserve">6个</w:t>
            </w:r>
          </w:p>
        </w:tc>
        <w:tc>
          <w:tcPr>
            <w:tcW w:w="0" w:type="auto"/>
            <w:hMerge/>
          </w:tcPr>
          <w:p>
            <w:pPr>
              <w:pStyle w:val="单元格样式2"/>
            </w:pPr>
            <w:r>
              <w:t xml:space="preserve">按照《天津市滨海新区区级部门预算绩效目标管理暂行办法》规定</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生产实施条件合格率</w:t>
            </w:r>
          </w:p>
        </w:tc>
        <w:tc>
          <w:tcPr>
            <w:tcW w:w="3430" w:type="dxa"/>
            <w:hMerge w:val="restart"/>
            <w:vAlign w:val="center"/>
          </w:tcPr>
          <w:p>
            <w:pPr>
              <w:pStyle w:val="单元格样式2"/>
            </w:pPr>
            <w:r>
              <w:t xml:space="preserve">生产实施条件合格率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按照《天津市滨海新区区级部门预算绩效目标管理暂行办法》规定</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资金拨付时效</w:t>
            </w:r>
          </w:p>
        </w:tc>
        <w:tc>
          <w:tcPr>
            <w:tcW w:w="3430" w:type="dxa"/>
            <w:hMerge w:val="restart"/>
            <w:vAlign w:val="center"/>
          </w:tcPr>
          <w:p>
            <w:pPr>
              <w:pStyle w:val="单元格样式2"/>
            </w:pPr>
            <w:r>
              <w:t xml:space="preserve">资金拨付时效</w:t>
            </w:r>
          </w:p>
        </w:tc>
        <w:tc>
          <w:tcPr>
            <w:tcW w:w="0" w:type="auto"/>
            <w:hMerge/>
            <w:vAlign w:val="center"/>
          </w:tcPr>
          <w:p>
            <w:pPr/>
          </w:p>
        </w:tc>
        <w:tc>
          <w:tcPr>
            <w:tcW w:w="2551" w:type="dxa"/>
            <w:hMerge w:val="restart"/>
            <w:vAlign w:val="center"/>
          </w:tcPr>
          <w:p>
            <w:pPr>
              <w:pStyle w:val="单元格样式2"/>
            </w:pPr>
            <w:r>
              <w:t xml:space="preserve">2026年12月底</w:t>
            </w:r>
          </w:p>
        </w:tc>
        <w:tc>
          <w:tcPr>
            <w:tcW w:w="0" w:type="auto"/>
            <w:hMerge/>
          </w:tcPr>
          <w:p>
            <w:pPr>
              <w:pStyle w:val="单元格样式2"/>
            </w:pPr>
            <w:r>
              <w:t xml:space="preserve">按照《天津市滨海新区区级部门预算绩效目标管理暂行办法》规定</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20万元/ 个</w:t>
            </w:r>
          </w:p>
        </w:tc>
        <w:tc>
          <w:tcPr>
            <w:tcW w:w="0" w:type="auto"/>
            <w:hMerge/>
          </w:tcPr>
          <w:p>
            <w:pPr>
              <w:pStyle w:val="单元格样式2"/>
            </w:pPr>
            <w:r>
              <w:t xml:space="preserve">按照《天津市滨海新区区级部门预算绩效目标管理暂行办法》规定</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提高生产能力水平</w:t>
            </w:r>
          </w:p>
        </w:tc>
        <w:tc>
          <w:tcPr>
            <w:tcW w:w="3430" w:type="dxa"/>
            <w:hMerge w:val="restart"/>
            <w:vAlign w:val="center"/>
          </w:tcPr>
          <w:p>
            <w:pPr>
              <w:pStyle w:val="单元格样式2"/>
            </w:pPr>
            <w:r>
              <w:t xml:space="preserve">提高生产能力水平</w:t>
            </w:r>
          </w:p>
        </w:tc>
        <w:tc>
          <w:tcPr>
            <w:tcW w:w="0" w:type="auto"/>
            <w:hMerge/>
            <w:vAlign w:val="center"/>
          </w:tcPr>
          <w:p>
            <w:pPr/>
          </w:p>
        </w:tc>
        <w:tc>
          <w:tcPr>
            <w:tcW w:w="2551" w:type="dxa"/>
            <w:hMerge w:val="restart"/>
            <w:vAlign w:val="center"/>
          </w:tcPr>
          <w:p>
            <w:pPr>
              <w:pStyle w:val="单元格样式2"/>
            </w:pPr>
            <w:r>
              <w:t xml:space="preserve">提高</w:t>
            </w:r>
          </w:p>
        </w:tc>
        <w:tc>
          <w:tcPr>
            <w:tcW w:w="0" w:type="auto"/>
            <w:hMerge/>
          </w:tcPr>
          <w:p>
            <w:pPr>
              <w:pStyle w:val="单元格样式2"/>
            </w:pPr>
            <w:r>
              <w:t xml:space="preserve">按照《天津市滨海新区区级部门预算绩效目标管理暂行办法》规定</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补助对象满意度</w:t>
            </w:r>
          </w:p>
        </w:tc>
        <w:tc>
          <w:tcPr>
            <w:tcW w:w="3430" w:type="dxa"/>
            <w:hMerge w:val="restart"/>
            <w:vAlign w:val="center"/>
          </w:tcPr>
          <w:p>
            <w:pPr>
              <w:pStyle w:val="单元格样式2"/>
            </w:pPr>
            <w:r>
              <w:t xml:space="preserve">补助对象满意度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按照《天津市滨海新区区级部门预算绩效目标管理暂行办法》规定</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4" w:name="_Toc_4_4_0000000065"/>
      <w:r>
        <w:rPr>
          <w:rFonts w:ascii="方正仿宋_GBK" w:eastAsia="方正仿宋_GBK" w:hAnsi="方正仿宋_GBK" w:cs="方正仿宋_GBK"/>
          <w:sz w:val="28"/>
        </w:rPr>
        <w:t xml:space="preserve">62.农业社会化服务-中央资金-津财农指〔2025〕10号绩效目标表</w:t>
      </w:r>
      <w:bookmarkEnd w:id="6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农业社会化服务-中央资金-津财农指〔2025〕10号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78056.70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78056.70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通过组织实施好农业社会化服务项目，加快完善农业社会化服务体系，促进小农户和现代农业发展有机衔接。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1.通过组织实施好农业社会化服务项目，加快完善农业社会化服务体系，促进小农户和现代农业发展有机衔接。</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农业社会化服务面积</w:t>
            </w:r>
          </w:p>
        </w:tc>
        <w:tc>
          <w:tcPr>
            <w:tcW w:w="3430" w:type="dxa"/>
            <w:hMerge w:val="restart"/>
            <w:vAlign w:val="center"/>
          </w:tcPr>
          <w:p>
            <w:pPr>
              <w:pStyle w:val="单元格样式2"/>
            </w:pPr>
            <w:r>
              <w:t xml:space="preserve">农业社会化服务面积</w:t>
            </w:r>
          </w:p>
        </w:tc>
        <w:tc>
          <w:tcPr>
            <w:tcW w:w="0" w:type="auto"/>
            <w:hMerge/>
            <w:vAlign w:val="center"/>
          </w:tcPr>
          <w:p>
            <w:pPr/>
          </w:p>
        </w:tc>
        <w:tc>
          <w:tcPr>
            <w:tcW w:w="2551" w:type="dxa"/>
            <w:hMerge w:val="restart"/>
            <w:vAlign w:val="center"/>
          </w:tcPr>
          <w:p>
            <w:pPr>
              <w:pStyle w:val="单元格样式2"/>
            </w:pPr>
            <w:r>
              <w:t xml:space="preserve">≥1.55万亩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托管服务三大粮食作物种类覆盖率</w:t>
            </w:r>
          </w:p>
        </w:tc>
        <w:tc>
          <w:tcPr>
            <w:tcW w:w="3430" w:type="dxa"/>
            <w:hMerge w:val="restart"/>
            <w:vAlign w:val="center"/>
          </w:tcPr>
          <w:p>
            <w:pPr>
              <w:pStyle w:val="单元格样式2"/>
            </w:pPr>
            <w:r>
              <w:t xml:space="preserve">托管服务三大粮食作物种类覆盖率</w:t>
            </w:r>
          </w:p>
        </w:tc>
        <w:tc>
          <w:tcPr>
            <w:tcW w:w="0" w:type="auto"/>
            <w:hMerge/>
            <w:vAlign w:val="center"/>
          </w:tcPr>
          <w:p>
            <w:pPr/>
          </w:p>
        </w:tc>
        <w:tc>
          <w:tcPr>
            <w:tcW w:w="2551" w:type="dxa"/>
            <w:hMerge w:val="restart"/>
            <w:vAlign w:val="center"/>
          </w:tcPr>
          <w:p>
            <w:pPr>
              <w:pStyle w:val="单元格样式2"/>
            </w:pPr>
            <w:r>
              <w:t xml:space="preserve">&gt;90%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全部任务完成时限</w:t>
            </w:r>
          </w:p>
        </w:tc>
        <w:tc>
          <w:tcPr>
            <w:tcW w:w="3430" w:type="dxa"/>
            <w:hMerge w:val="restart"/>
            <w:vAlign w:val="center"/>
          </w:tcPr>
          <w:p>
            <w:pPr>
              <w:pStyle w:val="单元格样式2"/>
            </w:pPr>
            <w:r>
              <w:t xml:space="preserve">全部任务完成时限</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财政补助金额</w:t>
            </w:r>
          </w:p>
        </w:tc>
        <w:tc>
          <w:tcPr>
            <w:tcW w:w="3430" w:type="dxa"/>
            <w:hMerge w:val="restart"/>
            <w:vAlign w:val="center"/>
          </w:tcPr>
          <w:p>
            <w:pPr>
              <w:pStyle w:val="单元格样式2"/>
            </w:pPr>
            <w:r>
              <w:t xml:space="preserve">财政补助金额</w:t>
            </w:r>
          </w:p>
        </w:tc>
        <w:tc>
          <w:tcPr>
            <w:tcW w:w="0" w:type="auto"/>
            <w:hMerge/>
            <w:vAlign w:val="center"/>
          </w:tcPr>
          <w:p>
            <w:pPr/>
          </w:p>
        </w:tc>
        <w:tc>
          <w:tcPr>
            <w:tcW w:w="2551" w:type="dxa"/>
            <w:hMerge w:val="restart"/>
            <w:vAlign w:val="center"/>
          </w:tcPr>
          <w:p>
            <w:pPr>
              <w:pStyle w:val="单元格样式2"/>
            </w:pPr>
            <w:r>
              <w:t xml:space="preserve">≤7.8万元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农业社会化服务实施方案可行性</w:t>
            </w:r>
          </w:p>
        </w:tc>
        <w:tc>
          <w:tcPr>
            <w:tcW w:w="3430" w:type="dxa"/>
            <w:hMerge w:val="restart"/>
            <w:vAlign w:val="center"/>
          </w:tcPr>
          <w:p>
            <w:pPr>
              <w:pStyle w:val="单元格样式2"/>
            </w:pPr>
            <w:r>
              <w:t xml:space="preserve">农业社会化服务实施方案可行性</w:t>
            </w:r>
          </w:p>
        </w:tc>
        <w:tc>
          <w:tcPr>
            <w:tcW w:w="0" w:type="auto"/>
            <w:hMerge/>
            <w:vAlign w:val="center"/>
          </w:tcPr>
          <w:p>
            <w:pPr/>
          </w:p>
        </w:tc>
        <w:tc>
          <w:tcPr>
            <w:tcW w:w="2551" w:type="dxa"/>
            <w:hMerge w:val="restart"/>
            <w:vAlign w:val="center"/>
          </w:tcPr>
          <w:p>
            <w:pPr>
              <w:pStyle w:val="单元格样式2"/>
            </w:pPr>
            <w:r>
              <w:t xml:space="preserve">健全可实施</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补助资金收益对象满意度</w:t>
            </w:r>
          </w:p>
        </w:tc>
        <w:tc>
          <w:tcPr>
            <w:tcW w:w="3430" w:type="dxa"/>
            <w:hMerge w:val="restart"/>
            <w:vAlign w:val="center"/>
          </w:tcPr>
          <w:p>
            <w:pPr>
              <w:pStyle w:val="单元格样式2"/>
            </w:pPr>
            <w:r>
              <w:t xml:space="preserve">补助资金收益对象满意度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5" w:name="_Toc_4_4_0000000066"/>
      <w:r>
        <w:rPr>
          <w:rFonts w:ascii="方正仿宋_GBK" w:eastAsia="方正仿宋_GBK" w:hAnsi="方正仿宋_GBK" w:cs="方正仿宋_GBK"/>
          <w:sz w:val="28"/>
        </w:rPr>
        <w:t xml:space="preserve">63.生猪养殖环节无害化处理-中央资金-津财农指【2024】68号绩效目标表</w:t>
      </w:r>
      <w:bookmarkEnd w:id="6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生猪养殖环节无害化处理-中央资金-津财农指【2024】68号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1181176.00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1181176.00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为保障我去非洲猪瘟等重大动物疫情和布鲁氏菌病等重点人畜共患病防控持续稳定，按照《天津市动物防疫补助资金管理办法》要求，对养殖环节病死猪按规定处理给予资金补贴。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1.为保障我区非洲猪瘟等重大动物疫情和布鲁氏菌病等重点人畜共患病防控持续稳定，按照《天津市动物防疫补助资金管理办法》要求，对养殖环节病死猪按规定处理给予资金补贴。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养殖环节病死猪无害化处理补助数量</w:t>
            </w:r>
          </w:p>
        </w:tc>
        <w:tc>
          <w:tcPr>
            <w:tcW w:w="3430" w:type="dxa"/>
            <w:hMerge w:val="restart"/>
            <w:vAlign w:val="center"/>
          </w:tcPr>
          <w:p>
            <w:pPr>
              <w:pStyle w:val="单元格样式2"/>
            </w:pPr>
            <w:r>
              <w:t xml:space="preserve">养殖环节病死猪无害化处理补助数量</w:t>
            </w:r>
          </w:p>
        </w:tc>
        <w:tc>
          <w:tcPr>
            <w:tcW w:w="0" w:type="auto"/>
            <w:hMerge/>
            <w:vAlign w:val="center"/>
          </w:tcPr>
          <w:p>
            <w:pPr/>
          </w:p>
        </w:tc>
        <w:tc>
          <w:tcPr>
            <w:tcW w:w="2551" w:type="dxa"/>
            <w:hMerge w:val="restart"/>
            <w:vAlign w:val="center"/>
          </w:tcPr>
          <w:p>
            <w:pPr>
              <w:pStyle w:val="单元格样式2"/>
            </w:pPr>
            <w:r>
              <w:t xml:space="preserve">≥22233头</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强制免疫病种应免畜禽的免疫密度</w:t>
            </w:r>
          </w:p>
        </w:tc>
        <w:tc>
          <w:tcPr>
            <w:tcW w:w="3430" w:type="dxa"/>
            <w:hMerge w:val="restart"/>
            <w:vAlign w:val="center"/>
          </w:tcPr>
          <w:p>
            <w:pPr>
              <w:pStyle w:val="单元格样式2"/>
            </w:pPr>
            <w:r>
              <w:t xml:space="preserve">强制免疫病种应免畜禽的免疫密度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依法对重大动物疫情处理率</w:t>
            </w:r>
          </w:p>
        </w:tc>
        <w:tc>
          <w:tcPr>
            <w:tcW w:w="3430" w:type="dxa"/>
            <w:hMerge w:val="restart"/>
            <w:vAlign w:val="center"/>
          </w:tcPr>
          <w:p>
            <w:pPr>
              <w:pStyle w:val="单元格样式2"/>
            </w:pPr>
            <w:r>
              <w:t xml:space="preserve">依法对重大动物疫情处理率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免疫质量和免疫效果（除布病其他病种的平均免疫抗体合格率%）</w:t>
            </w:r>
          </w:p>
        </w:tc>
        <w:tc>
          <w:tcPr>
            <w:tcW w:w="3430" w:type="dxa"/>
            <w:hMerge w:val="restart"/>
            <w:vAlign w:val="center"/>
          </w:tcPr>
          <w:p>
            <w:pPr>
              <w:pStyle w:val="单元格样式2"/>
            </w:pPr>
            <w:r>
              <w:t xml:space="preserve">免疫质量和免疫效果（除布病其他病种的平均免疫抗体合格率%）</w:t>
            </w:r>
          </w:p>
        </w:tc>
        <w:tc>
          <w:tcPr>
            <w:tcW w:w="0" w:type="auto"/>
            <w:hMerge/>
            <w:vAlign w:val="center"/>
          </w:tcPr>
          <w:p>
            <w:pPr/>
          </w:p>
        </w:tc>
        <w:tc>
          <w:tcPr>
            <w:tcW w:w="2551" w:type="dxa"/>
            <w:hMerge w:val="restart"/>
            <w:vAlign w:val="center"/>
          </w:tcPr>
          <w:p>
            <w:pPr>
              <w:pStyle w:val="单元格样式2"/>
            </w:pPr>
            <w:r>
              <w:t xml:space="preserve">≥70%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财政补助经费使用率（%）</w:t>
            </w:r>
          </w:p>
        </w:tc>
        <w:tc>
          <w:tcPr>
            <w:tcW w:w="3430" w:type="dxa"/>
            <w:hMerge w:val="restart"/>
            <w:vAlign w:val="center"/>
          </w:tcPr>
          <w:p>
            <w:pPr>
              <w:pStyle w:val="单元格样式2"/>
            </w:pPr>
            <w:r>
              <w:t xml:space="preserve">财政补助经费使用率（%）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补贴完成发放时间</w:t>
            </w:r>
          </w:p>
        </w:tc>
        <w:tc>
          <w:tcPr>
            <w:tcW w:w="3430" w:type="dxa"/>
            <w:hMerge w:val="restart"/>
            <w:vAlign w:val="center"/>
          </w:tcPr>
          <w:p>
            <w:pPr>
              <w:pStyle w:val="单元格样式2"/>
            </w:pPr>
            <w:r>
              <w:t xml:space="preserve">补贴完成发放时间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养殖环节无害化处理补助金额</w:t>
            </w:r>
          </w:p>
        </w:tc>
        <w:tc>
          <w:tcPr>
            <w:tcW w:w="3430" w:type="dxa"/>
            <w:hMerge w:val="restart"/>
            <w:vAlign w:val="center"/>
          </w:tcPr>
          <w:p>
            <w:pPr>
              <w:pStyle w:val="单元格样式2"/>
            </w:pPr>
            <w:r>
              <w:t xml:space="preserve">养殖环节无害化处理补助金额</w:t>
            </w:r>
          </w:p>
        </w:tc>
        <w:tc>
          <w:tcPr>
            <w:tcW w:w="0" w:type="auto"/>
            <w:hMerge/>
            <w:vAlign w:val="center"/>
          </w:tcPr>
          <w:p>
            <w:pPr/>
          </w:p>
        </w:tc>
        <w:tc>
          <w:tcPr>
            <w:tcW w:w="2551" w:type="dxa"/>
            <w:hMerge w:val="restart"/>
            <w:vAlign w:val="center"/>
          </w:tcPr>
          <w:p>
            <w:pPr>
              <w:pStyle w:val="单元格样式2"/>
            </w:pPr>
            <w:r>
              <w:t xml:space="preserve">≤118.12万元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口蹄疫、高致病性禽流感、布病等优先防治病种防治工作</w:t>
            </w:r>
          </w:p>
        </w:tc>
        <w:tc>
          <w:tcPr>
            <w:tcW w:w="3430" w:type="dxa"/>
            <w:hMerge w:val="restart"/>
            <w:vAlign w:val="center"/>
          </w:tcPr>
          <w:p>
            <w:pPr>
              <w:pStyle w:val="单元格样式2"/>
            </w:pPr>
            <w:r>
              <w:t xml:space="preserve">口蹄疫、高致病性禽流感、布病等优先防治病种防治工作</w:t>
            </w:r>
          </w:p>
        </w:tc>
        <w:tc>
          <w:tcPr>
            <w:tcW w:w="0" w:type="auto"/>
            <w:hMerge/>
            <w:vAlign w:val="center"/>
          </w:tcPr>
          <w:p>
            <w:pPr/>
          </w:p>
        </w:tc>
        <w:tc>
          <w:tcPr>
            <w:tcW w:w="2551" w:type="dxa"/>
            <w:hMerge w:val="restart"/>
            <w:vAlign w:val="center"/>
          </w:tcPr>
          <w:p>
            <w:pPr>
              <w:pStyle w:val="单元格样式2"/>
            </w:pPr>
            <w:r>
              <w:t xml:space="preserve">疫情保持平稳</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资金使用重大违规违纪问题</w:t>
            </w:r>
          </w:p>
        </w:tc>
        <w:tc>
          <w:tcPr>
            <w:tcW w:w="3430" w:type="dxa"/>
            <w:hMerge w:val="restart"/>
            <w:vAlign w:val="center"/>
          </w:tcPr>
          <w:p>
            <w:pPr>
              <w:pStyle w:val="单元格样式2"/>
            </w:pPr>
            <w:r>
              <w:t xml:space="preserve">资金使用重大违规违纪问题</w:t>
            </w:r>
          </w:p>
        </w:tc>
        <w:tc>
          <w:tcPr>
            <w:tcW w:w="0" w:type="auto"/>
            <w:hMerge/>
            <w:vAlign w:val="center"/>
          </w:tcPr>
          <w:p>
            <w:pPr/>
          </w:p>
        </w:tc>
        <w:tc>
          <w:tcPr>
            <w:tcW w:w="2551" w:type="dxa"/>
            <w:hMerge w:val="restart"/>
            <w:vAlign w:val="center"/>
          </w:tcPr>
          <w:p>
            <w:pPr>
              <w:pStyle w:val="单元格样式2"/>
            </w:pPr>
            <w:r>
              <w:t xml:space="preserve">无资金使用重大违规违纪问题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大规模随意抛弃病死猪事件</w:t>
            </w:r>
          </w:p>
        </w:tc>
        <w:tc>
          <w:tcPr>
            <w:tcW w:w="3430" w:type="dxa"/>
            <w:hMerge w:val="restart"/>
            <w:vAlign w:val="center"/>
          </w:tcPr>
          <w:p>
            <w:pPr>
              <w:pStyle w:val="单元格样式2"/>
            </w:pPr>
            <w:r>
              <w:t xml:space="preserve">大规模随意抛弃病死猪事件</w:t>
            </w:r>
          </w:p>
        </w:tc>
        <w:tc>
          <w:tcPr>
            <w:tcW w:w="0" w:type="auto"/>
            <w:hMerge/>
            <w:vAlign w:val="center"/>
          </w:tcPr>
          <w:p>
            <w:pPr/>
          </w:p>
        </w:tc>
        <w:tc>
          <w:tcPr>
            <w:tcW w:w="2551" w:type="dxa"/>
            <w:hMerge w:val="restart"/>
            <w:vAlign w:val="center"/>
          </w:tcPr>
          <w:p>
            <w:pPr>
              <w:pStyle w:val="单元格样式2"/>
            </w:pPr>
            <w:r>
              <w:t xml:space="preserve">无大规模随意抛弃病死猪事件</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补助服务对象对政策实施的满意度</w:t>
            </w:r>
          </w:p>
        </w:tc>
        <w:tc>
          <w:tcPr>
            <w:tcW w:w="3430" w:type="dxa"/>
            <w:hMerge w:val="restart"/>
            <w:vAlign w:val="center"/>
          </w:tcPr>
          <w:p>
            <w:pPr>
              <w:pStyle w:val="单元格样式2"/>
            </w:pPr>
            <w:r>
              <w:t xml:space="preserve">补助服务对象对政策实施的满意度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6" w:name="_Toc_4_4_0000000067"/>
      <w:r>
        <w:rPr>
          <w:rFonts w:ascii="方正仿宋_GBK" w:eastAsia="方正仿宋_GBK" w:hAnsi="方正仿宋_GBK" w:cs="方正仿宋_GBK"/>
          <w:sz w:val="28"/>
        </w:rPr>
        <w:t xml:space="preserve">64.天津市2025年畜禽粪污资源化利用整县推进项目-中央资金-津财农指[2025]19号绩效目标表</w:t>
      </w:r>
      <w:bookmarkEnd w:id="6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天津市2025年畜禽粪污资源化利用整县推进项目-中央资金-津财农指[2025]19号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27000000.00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27000000.00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通过开展滨海新区畜禽粪污资源化整区推进项目，提高全区畜禽粪污综合利用率和粪污处理设施设备配套率。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1.通过开展滨海新区畜禽粪污资源化整区推进项目，提高全区畜禽粪污综合利用率和粪污处理设施设备配套率。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提升改造畜禽粪污处理中心</w:t>
            </w:r>
          </w:p>
        </w:tc>
        <w:tc>
          <w:tcPr>
            <w:tcW w:w="3430" w:type="dxa"/>
            <w:hMerge w:val="restart"/>
            <w:vAlign w:val="center"/>
          </w:tcPr>
          <w:p>
            <w:pPr>
              <w:pStyle w:val="单元格样式2"/>
            </w:pPr>
            <w:r>
              <w:t xml:space="preserve">提升改造畜禽粪污处理中心</w:t>
            </w:r>
          </w:p>
        </w:tc>
        <w:tc>
          <w:tcPr>
            <w:tcW w:w="0" w:type="auto"/>
            <w:hMerge/>
            <w:vAlign w:val="center"/>
          </w:tcPr>
          <w:p>
            <w:pPr/>
          </w:p>
        </w:tc>
        <w:tc>
          <w:tcPr>
            <w:tcW w:w="2551" w:type="dxa"/>
            <w:hMerge w:val="restart"/>
            <w:vAlign w:val="center"/>
          </w:tcPr>
          <w:p>
            <w:pPr>
              <w:pStyle w:val="单元格样式2"/>
            </w:pPr>
            <w:r>
              <w:t xml:space="preserve">2个</w:t>
            </w:r>
          </w:p>
        </w:tc>
        <w:tc>
          <w:tcPr>
            <w:tcW w:w="0" w:type="auto"/>
            <w:hMerge/>
          </w:tcPr>
          <w:p>
            <w:pPr>
              <w:pStyle w:val="单元格样式2"/>
            </w:pPr>
            <w:r>
              <w:t xml:space="preserve">《关于做好2025年农业建设项目储备工作的通知》</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设施设备配套率</w:t>
            </w:r>
          </w:p>
        </w:tc>
        <w:tc>
          <w:tcPr>
            <w:tcW w:w="3430" w:type="dxa"/>
            <w:hMerge w:val="restart"/>
            <w:vAlign w:val="center"/>
          </w:tcPr>
          <w:p>
            <w:pPr>
              <w:pStyle w:val="单元格样式2"/>
            </w:pPr>
            <w:r>
              <w:t xml:space="preserve">设施设备配套率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《关于做好2025年农业建设项目储备工作的通知》</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项目实施完成时间</w:t>
            </w:r>
          </w:p>
        </w:tc>
        <w:tc>
          <w:tcPr>
            <w:tcW w:w="3430" w:type="dxa"/>
            <w:hMerge w:val="restart"/>
            <w:vAlign w:val="center"/>
          </w:tcPr>
          <w:p>
            <w:pPr>
              <w:pStyle w:val="单元格样式2"/>
            </w:pPr>
            <w:r>
              <w:t xml:space="preserve">项目实施完成时间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《关于做好2025年农业建设项目储备工作的通知》</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资金支出金额</w:t>
            </w:r>
          </w:p>
        </w:tc>
        <w:tc>
          <w:tcPr>
            <w:tcW w:w="3430" w:type="dxa"/>
            <w:hMerge w:val="restart"/>
            <w:vAlign w:val="center"/>
          </w:tcPr>
          <w:p>
            <w:pPr>
              <w:pStyle w:val="单元格样式2"/>
            </w:pPr>
            <w:r>
              <w:t xml:space="preserve">资金支出金额</w:t>
            </w:r>
          </w:p>
        </w:tc>
        <w:tc>
          <w:tcPr>
            <w:tcW w:w="0" w:type="auto"/>
            <w:hMerge/>
            <w:vAlign w:val="center"/>
          </w:tcPr>
          <w:p>
            <w:pPr/>
          </w:p>
        </w:tc>
        <w:tc>
          <w:tcPr>
            <w:tcW w:w="2551" w:type="dxa"/>
            <w:hMerge w:val="restart"/>
            <w:vAlign w:val="center"/>
          </w:tcPr>
          <w:p>
            <w:pPr>
              <w:pStyle w:val="单元格样式2"/>
            </w:pPr>
            <w:r>
              <w:t xml:space="preserve">≤2700万元</w:t>
            </w:r>
          </w:p>
        </w:tc>
        <w:tc>
          <w:tcPr>
            <w:tcW w:w="0" w:type="auto"/>
            <w:hMerge/>
          </w:tcPr>
          <w:p>
            <w:pPr>
              <w:pStyle w:val="单元格样式2"/>
            </w:pPr>
            <w:r>
              <w:t xml:space="preserve">《关于做好2025年农业建设项目储备工作的通知》</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实现畜禽粪污资源化利用</w:t>
            </w:r>
          </w:p>
        </w:tc>
        <w:tc>
          <w:tcPr>
            <w:tcW w:w="3430" w:type="dxa"/>
            <w:hMerge w:val="restart"/>
            <w:vAlign w:val="center"/>
          </w:tcPr>
          <w:p>
            <w:pPr>
              <w:pStyle w:val="单元格样式2"/>
            </w:pPr>
            <w:r>
              <w:t xml:space="preserve">实现畜禽粪污资源化利用</w:t>
            </w:r>
          </w:p>
        </w:tc>
        <w:tc>
          <w:tcPr>
            <w:tcW w:w="0" w:type="auto"/>
            <w:hMerge/>
            <w:vAlign w:val="center"/>
          </w:tcPr>
          <w:p>
            <w:pPr/>
          </w:p>
        </w:tc>
        <w:tc>
          <w:tcPr>
            <w:tcW w:w="2551" w:type="dxa"/>
            <w:hMerge w:val="restart"/>
            <w:vAlign w:val="center"/>
          </w:tcPr>
          <w:p>
            <w:pPr>
              <w:pStyle w:val="单元格样式2"/>
            </w:pPr>
            <w:r>
              <w:t xml:space="preserve">效果显著</w:t>
            </w:r>
          </w:p>
        </w:tc>
        <w:tc>
          <w:tcPr>
            <w:tcW w:w="0" w:type="auto"/>
            <w:hMerge/>
          </w:tcPr>
          <w:p>
            <w:pPr>
              <w:pStyle w:val="单元格样式2"/>
            </w:pPr>
            <w:r>
              <w:t xml:space="preserve">《关于做好2025年农业建设项目储备工作的通知》</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减少环境污染，改善环境质量</w:t>
            </w:r>
          </w:p>
        </w:tc>
        <w:tc>
          <w:tcPr>
            <w:tcW w:w="3430" w:type="dxa"/>
            <w:hMerge w:val="restart"/>
            <w:vAlign w:val="center"/>
          </w:tcPr>
          <w:p>
            <w:pPr>
              <w:pStyle w:val="单元格样式2"/>
            </w:pPr>
            <w:r>
              <w:t xml:space="preserve">减少环境污染，改善环境质量</w:t>
            </w:r>
          </w:p>
        </w:tc>
        <w:tc>
          <w:tcPr>
            <w:tcW w:w="0" w:type="auto"/>
            <w:hMerge/>
            <w:vAlign w:val="center"/>
          </w:tcPr>
          <w:p>
            <w:pPr/>
          </w:p>
        </w:tc>
        <w:tc>
          <w:tcPr>
            <w:tcW w:w="2551" w:type="dxa"/>
            <w:hMerge w:val="restart"/>
            <w:vAlign w:val="center"/>
          </w:tcPr>
          <w:p>
            <w:pPr>
              <w:pStyle w:val="单元格样式2"/>
            </w:pPr>
            <w:r>
              <w:t xml:space="preserve">效果显著</w:t>
            </w:r>
          </w:p>
        </w:tc>
        <w:tc>
          <w:tcPr>
            <w:tcW w:w="0" w:type="auto"/>
            <w:hMerge/>
          </w:tcPr>
          <w:p>
            <w:pPr>
              <w:pStyle w:val="单元格样式2"/>
            </w:pPr>
            <w:r>
              <w:t xml:space="preserve">《关于做好2025年农业建设项目储备工作的通知》</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受益群众和机构满意度</w:t>
            </w:r>
          </w:p>
        </w:tc>
        <w:tc>
          <w:tcPr>
            <w:tcW w:w="3430" w:type="dxa"/>
            <w:hMerge w:val="restart"/>
            <w:vAlign w:val="center"/>
          </w:tcPr>
          <w:p>
            <w:pPr>
              <w:pStyle w:val="单元格样式2"/>
            </w:pPr>
            <w:r>
              <w:t xml:space="preserve">受益群众和机构满意度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《关于做好2025年农业建设项目储备工作的通知》</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7" w:name="_Toc_4_4_0000000068"/>
      <w:r>
        <w:rPr>
          <w:rFonts w:ascii="方正仿宋_GBK" w:eastAsia="方正仿宋_GBK" w:hAnsi="方正仿宋_GBK" w:cs="方正仿宋_GBK"/>
          <w:sz w:val="28"/>
        </w:rPr>
        <w:t xml:space="preserve">65.天津市滨海新区2024年度森林生态保护修复补偿项目-中央资金-津财综指〔2025〕2号绩效目标表</w:t>
      </w:r>
      <w:bookmarkEnd w:id="6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天津市滨海新区2024年度森林生态保护修复补偿项目-中央资金-津财综指〔2025〕2号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1672700.00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1672700.00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全面保护森林资源，加强管理，提高森林质量，保障森林资源总量持续增长，生态状况明显改善。</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1.全面保护森林资源，加强管理，提高森林质量，保障森林资源总量持续增长，生态状况明显改善。</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森林修复(含森林可持续经营)面积(万亩)</w:t>
            </w:r>
          </w:p>
          <w:p>
            <w:pPr>
              <w:pStyle w:val="单元格样式2"/>
            </w:pPr>
          </w:p>
        </w:tc>
        <w:tc>
          <w:tcPr>
            <w:tcW w:w="3430" w:type="dxa"/>
            <w:hMerge w:val="restart"/>
            <w:vAlign w:val="center"/>
          </w:tcPr>
          <w:p>
            <w:pPr>
              <w:pStyle w:val="单元格样式2"/>
            </w:pPr>
            <w:r>
              <w:t xml:space="preserve">森林修复(含森林可持续经营)面积</w:t>
            </w:r>
          </w:p>
          <w:p>
            <w:pPr>
              <w:pStyle w:val="单元格样式2"/>
            </w:pPr>
          </w:p>
        </w:tc>
        <w:tc>
          <w:tcPr>
            <w:tcW w:w="0" w:type="auto"/>
            <w:hMerge/>
            <w:vAlign w:val="center"/>
          </w:tcPr>
          <w:p>
            <w:pPr/>
          </w:p>
        </w:tc>
        <w:tc>
          <w:tcPr>
            <w:tcW w:w="2551" w:type="dxa"/>
            <w:hMerge w:val="restart"/>
            <w:vAlign w:val="center"/>
          </w:tcPr>
          <w:p>
            <w:pPr>
              <w:pStyle w:val="单元格样式2"/>
            </w:pPr>
            <w:r>
              <w:t xml:space="preserve">≥0.28万亩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森林质量</w:t>
            </w:r>
          </w:p>
        </w:tc>
        <w:tc>
          <w:tcPr>
            <w:tcW w:w="3430" w:type="dxa"/>
            <w:hMerge w:val="restart"/>
            <w:vAlign w:val="center"/>
          </w:tcPr>
          <w:p>
            <w:pPr>
              <w:pStyle w:val="单元格样式2"/>
            </w:pPr>
            <w:r>
              <w:t xml:space="preserve">森林质量</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工作完成时间</w:t>
            </w:r>
          </w:p>
        </w:tc>
        <w:tc>
          <w:tcPr>
            <w:tcW w:w="3430" w:type="dxa"/>
            <w:hMerge w:val="restart"/>
            <w:vAlign w:val="center"/>
          </w:tcPr>
          <w:p>
            <w:pPr>
              <w:pStyle w:val="单元格样式2"/>
            </w:pPr>
            <w:r>
              <w:t xml:space="preserve">工作完成时间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项目投资数</w:t>
            </w:r>
          </w:p>
        </w:tc>
        <w:tc>
          <w:tcPr>
            <w:tcW w:w="3430" w:type="dxa"/>
            <w:hMerge w:val="restart"/>
            <w:vAlign w:val="center"/>
          </w:tcPr>
          <w:p>
            <w:pPr>
              <w:pStyle w:val="单元格样式2"/>
            </w:pPr>
            <w:r>
              <w:t xml:space="preserve">项目投资数</w:t>
            </w:r>
          </w:p>
        </w:tc>
        <w:tc>
          <w:tcPr>
            <w:tcW w:w="0" w:type="auto"/>
            <w:hMerge/>
            <w:vAlign w:val="center"/>
          </w:tcPr>
          <w:p>
            <w:pPr/>
          </w:p>
        </w:tc>
        <w:tc>
          <w:tcPr>
            <w:tcW w:w="2551" w:type="dxa"/>
            <w:hMerge w:val="restart"/>
            <w:vAlign w:val="center"/>
          </w:tcPr>
          <w:p>
            <w:pPr>
              <w:pStyle w:val="单元格样式2"/>
            </w:pPr>
            <w:r>
              <w:t xml:space="preserve">≤1672700元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森林、湿地、荒漠生态系统生态效益发挥</w:t>
            </w:r>
          </w:p>
        </w:tc>
        <w:tc>
          <w:tcPr>
            <w:tcW w:w="3430" w:type="dxa"/>
            <w:hMerge w:val="restart"/>
            <w:vAlign w:val="center"/>
          </w:tcPr>
          <w:p>
            <w:pPr>
              <w:pStyle w:val="单元格样式2"/>
            </w:pPr>
            <w:r>
              <w:t xml:space="preserve">森林、湿地、荒漠生态系统生态效益发挥</w:t>
            </w:r>
          </w:p>
        </w:tc>
        <w:tc>
          <w:tcPr>
            <w:tcW w:w="0" w:type="auto"/>
            <w:hMerge/>
            <w:vAlign w:val="center"/>
          </w:tcPr>
          <w:p>
            <w:pPr/>
          </w:p>
        </w:tc>
        <w:tc>
          <w:tcPr>
            <w:tcW w:w="2551" w:type="dxa"/>
            <w:hMerge w:val="restart"/>
            <w:vAlign w:val="center"/>
          </w:tcPr>
          <w:p>
            <w:pPr>
              <w:pStyle w:val="单元格样式2"/>
            </w:pPr>
            <w:r>
              <w:t xml:space="preserve">明显</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中幼龄林、低质低效林管理能力</w:t>
            </w:r>
          </w:p>
        </w:tc>
        <w:tc>
          <w:tcPr>
            <w:tcW w:w="3430" w:type="dxa"/>
            <w:hMerge w:val="restart"/>
            <w:vAlign w:val="center"/>
          </w:tcPr>
          <w:p>
            <w:pPr>
              <w:pStyle w:val="单元格样式2"/>
            </w:pPr>
            <w:r>
              <w:t xml:space="preserve">中幼龄林、低质低效林管理能力</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周边群众满意度</w:t>
            </w:r>
          </w:p>
        </w:tc>
        <w:tc>
          <w:tcPr>
            <w:tcW w:w="3430" w:type="dxa"/>
            <w:hMerge w:val="restart"/>
            <w:vAlign w:val="center"/>
          </w:tcPr>
          <w:p>
            <w:pPr>
              <w:pStyle w:val="单元格样式2"/>
            </w:pPr>
            <w:r>
              <w:t xml:space="preserve">周边群众满意度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8" w:name="_Toc_4_4_0000000069"/>
      <w:r>
        <w:rPr>
          <w:rFonts w:ascii="方正仿宋_GBK" w:eastAsia="方正仿宋_GBK" w:hAnsi="方正仿宋_GBK" w:cs="方正仿宋_GBK"/>
          <w:sz w:val="28"/>
        </w:rPr>
        <w:t xml:space="preserve">66.天津市滨海新区现代农业产业园项目政府专项债券资金（2023年）绩效目标表</w:t>
      </w:r>
      <w:bookmarkEnd w:id="6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天津市滨海新区现代农业产业园项目政府专项债券资金（2023年）</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400000000.00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400000000.00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促进一二三产深度融合，快速带动周边区域农业转型升级。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1.促进一二三产深度融合，快速带动周边区域农业转型升级。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工程数量</w:t>
            </w:r>
          </w:p>
        </w:tc>
        <w:tc>
          <w:tcPr>
            <w:tcW w:w="3430" w:type="dxa"/>
            <w:hMerge w:val="restart"/>
            <w:vAlign w:val="center"/>
          </w:tcPr>
          <w:p>
            <w:pPr>
              <w:pStyle w:val="单元格样式2"/>
            </w:pPr>
            <w:r>
              <w:t xml:space="preserve">子项目工程数量</w:t>
            </w:r>
          </w:p>
        </w:tc>
        <w:tc>
          <w:tcPr>
            <w:tcW w:w="0" w:type="auto"/>
            <w:hMerge/>
            <w:vAlign w:val="center"/>
          </w:tcPr>
          <w:p>
            <w:pPr/>
          </w:p>
        </w:tc>
        <w:tc>
          <w:tcPr>
            <w:tcW w:w="2551" w:type="dxa"/>
            <w:hMerge w:val="restart"/>
            <w:vAlign w:val="center"/>
          </w:tcPr>
          <w:p>
            <w:pPr>
              <w:pStyle w:val="单元格样式2"/>
            </w:pPr>
            <w:r>
              <w:t xml:space="preserve">≥7个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竣工验收合格率</w:t>
            </w:r>
          </w:p>
        </w:tc>
        <w:tc>
          <w:tcPr>
            <w:tcW w:w="3430" w:type="dxa"/>
            <w:hMerge w:val="restart"/>
            <w:vAlign w:val="center"/>
          </w:tcPr>
          <w:p>
            <w:pPr>
              <w:pStyle w:val="单元格样式2"/>
            </w:pPr>
            <w:r>
              <w:t xml:space="preserve">子项目竣工验收合格率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项目完成时间</w:t>
            </w:r>
          </w:p>
        </w:tc>
        <w:tc>
          <w:tcPr>
            <w:tcW w:w="3430" w:type="dxa"/>
            <w:hMerge w:val="restart"/>
            <w:vAlign w:val="center"/>
          </w:tcPr>
          <w:p>
            <w:pPr>
              <w:pStyle w:val="单元格样式2"/>
            </w:pPr>
            <w:r>
              <w:t xml:space="preserve">项目完成时间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项目补贴资金</w:t>
            </w:r>
          </w:p>
        </w:tc>
        <w:tc>
          <w:tcPr>
            <w:tcW w:w="3430" w:type="dxa"/>
            <w:hMerge w:val="restart"/>
            <w:vAlign w:val="center"/>
          </w:tcPr>
          <w:p>
            <w:pPr>
              <w:pStyle w:val="单元格样式2"/>
            </w:pPr>
            <w:r>
              <w:t xml:space="preserve">项目补贴资金</w:t>
            </w:r>
          </w:p>
        </w:tc>
        <w:tc>
          <w:tcPr>
            <w:tcW w:w="0" w:type="auto"/>
            <w:hMerge/>
            <w:vAlign w:val="center"/>
          </w:tcPr>
          <w:p>
            <w:pPr/>
          </w:p>
        </w:tc>
        <w:tc>
          <w:tcPr>
            <w:tcW w:w="2551" w:type="dxa"/>
            <w:hMerge w:val="restart"/>
            <w:vAlign w:val="center"/>
          </w:tcPr>
          <w:p>
            <w:pPr>
              <w:pStyle w:val="单元格样式2"/>
            </w:pPr>
            <w:r>
              <w:t xml:space="preserve">≤400000000元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带动周边就业</w:t>
            </w:r>
          </w:p>
        </w:tc>
        <w:tc>
          <w:tcPr>
            <w:tcW w:w="3430" w:type="dxa"/>
            <w:hMerge w:val="restart"/>
            <w:vAlign w:val="center"/>
          </w:tcPr>
          <w:p>
            <w:pPr>
              <w:pStyle w:val="单元格样式2"/>
            </w:pPr>
            <w:r>
              <w:t xml:space="preserve">带动周边就业</w:t>
            </w:r>
          </w:p>
        </w:tc>
        <w:tc>
          <w:tcPr>
            <w:tcW w:w="0" w:type="auto"/>
            <w:hMerge/>
            <w:vAlign w:val="center"/>
          </w:tcPr>
          <w:p>
            <w:pPr/>
          </w:p>
        </w:tc>
        <w:tc>
          <w:tcPr>
            <w:tcW w:w="2551" w:type="dxa"/>
            <w:hMerge w:val="restart"/>
            <w:vAlign w:val="center"/>
          </w:tcPr>
          <w:p>
            <w:pPr>
              <w:pStyle w:val="单元格样式2"/>
            </w:pPr>
            <w:r>
              <w:t xml:space="preserve">带动周边就业明显</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新型经营主体满意度</w:t>
            </w:r>
          </w:p>
        </w:tc>
        <w:tc>
          <w:tcPr>
            <w:tcW w:w="3430" w:type="dxa"/>
            <w:hMerge w:val="restart"/>
            <w:vAlign w:val="center"/>
          </w:tcPr>
          <w:p>
            <w:pPr>
              <w:pStyle w:val="单元格样式2"/>
            </w:pPr>
            <w:r>
              <w:t xml:space="preserve">新型经营主体满意度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69" w:name="_Toc_4_4_0000000070"/>
      <w:r>
        <w:rPr>
          <w:rFonts w:ascii="方正仿宋_GBK" w:eastAsia="方正仿宋_GBK" w:hAnsi="方正仿宋_GBK" w:cs="方正仿宋_GBK"/>
          <w:sz w:val="28"/>
        </w:rPr>
        <w:t xml:space="preserve">67.渔业绿色循环发展（财农【2025】13号-中央资金-津财农指【2025】10号）绩效目标表</w:t>
      </w:r>
      <w:bookmarkEnd w:id="6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渔业绿色循环发展（财农【2025】13号-中央资金-津财农指【2025】10号）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210000.00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210000.00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通过开展渔业绿色循环发展项目，达到产业特色鲜明、设施装备领先、生产方式环保的建设目标。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1.通过开展渔业绿色循环发展项目，达到产业特色鲜明、设施装备领先、生产方式环保的建设目标。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w:t>
            </w:r>
          </w:p>
        </w:tc>
        <w:tc>
          <w:tcPr>
            <w:tcW w:w="3430" w:type="dxa"/>
            <w:hMerge w:val="restart"/>
            <w:vAlign w:val="center"/>
          </w:tcPr>
          <w:p>
            <w:pPr>
              <w:pStyle w:val="单元格样式2"/>
            </w:pPr>
            <w:r>
              <w:t xml:space="preserve">补贴事项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补贴发放准确率</w:t>
            </w:r>
          </w:p>
        </w:tc>
        <w:tc>
          <w:tcPr>
            <w:tcW w:w="3430" w:type="dxa"/>
            <w:hMerge w:val="restart"/>
            <w:vAlign w:val="center"/>
          </w:tcPr>
          <w:p>
            <w:pPr>
              <w:pStyle w:val="单元格样式2"/>
            </w:pPr>
            <w:r>
              <w:t xml:space="preserve">补贴发放准确率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≤21万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对渔业经济发展的促进作用</w:t>
            </w:r>
          </w:p>
        </w:tc>
        <w:tc>
          <w:tcPr>
            <w:tcW w:w="3430" w:type="dxa"/>
            <w:hMerge w:val="restart"/>
            <w:vAlign w:val="center"/>
          </w:tcPr>
          <w:p>
            <w:pPr>
              <w:pStyle w:val="单元格样式2"/>
            </w:pPr>
            <w:r>
              <w:t xml:space="preserve">对渔业经济发展的促进作用</w:t>
            </w:r>
          </w:p>
        </w:tc>
        <w:tc>
          <w:tcPr>
            <w:tcW w:w="0" w:type="auto"/>
            <w:hMerge/>
            <w:vAlign w:val="center"/>
          </w:tcPr>
          <w:p>
            <w:pPr/>
          </w:p>
        </w:tc>
        <w:tc>
          <w:tcPr>
            <w:tcW w:w="2551" w:type="dxa"/>
            <w:hMerge w:val="restart"/>
            <w:vAlign w:val="center"/>
          </w:tcPr>
          <w:p>
            <w:pPr>
              <w:pStyle w:val="单元格样式2"/>
            </w:pPr>
            <w:r>
              <w:t xml:space="preserve">明显促进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0" w:name="_Toc_4_4_0000000071"/>
      <w:r>
        <w:rPr>
          <w:rFonts w:ascii="方正仿宋_GBK" w:eastAsia="方正仿宋_GBK" w:hAnsi="方正仿宋_GBK" w:cs="方正仿宋_GBK"/>
          <w:sz w:val="28"/>
        </w:rPr>
        <w:t xml:space="preserve">68.渔业绿色循环发展（财农【2025】13号）-中央资金-津财农指【2025】10号绩效目标表</w:t>
      </w:r>
      <w:bookmarkEnd w:id="7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渔业绿色循环发展（财农【2025】13号）-中央资金-津财农指【2025】10号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44380000.00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44380000.00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通过开展渔业绿色循环发展项目，达到产业特色鲜明、设施装备领先、生产方式环保的建设目标。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1.通过开展渔业绿色循环发展项目，达到产业特色鲜明、设施装备领先、生产方式环保的建设目标。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w:t>
            </w:r>
          </w:p>
        </w:tc>
        <w:tc>
          <w:tcPr>
            <w:tcW w:w="3430" w:type="dxa"/>
            <w:hMerge w:val="restart"/>
            <w:vAlign w:val="center"/>
          </w:tcPr>
          <w:p>
            <w:pPr>
              <w:pStyle w:val="单元格样式2"/>
            </w:pPr>
            <w:r>
              <w:t xml:space="preserve">补贴事项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补贴发放准确率</w:t>
            </w:r>
          </w:p>
        </w:tc>
        <w:tc>
          <w:tcPr>
            <w:tcW w:w="3430" w:type="dxa"/>
            <w:hMerge w:val="restart"/>
            <w:vAlign w:val="center"/>
          </w:tcPr>
          <w:p>
            <w:pPr>
              <w:pStyle w:val="单元格样式2"/>
            </w:pPr>
            <w:r>
              <w:t xml:space="preserve">补贴发放准确率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≤4438万元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对渔业经济发展的促进作用</w:t>
            </w:r>
          </w:p>
        </w:tc>
        <w:tc>
          <w:tcPr>
            <w:tcW w:w="3430" w:type="dxa"/>
            <w:hMerge w:val="restart"/>
            <w:vAlign w:val="center"/>
          </w:tcPr>
          <w:p>
            <w:pPr>
              <w:pStyle w:val="单元格样式2"/>
            </w:pPr>
            <w:r>
              <w:t xml:space="preserve">对渔业经济发展的促进作用</w:t>
            </w:r>
          </w:p>
        </w:tc>
        <w:tc>
          <w:tcPr>
            <w:tcW w:w="0" w:type="auto"/>
            <w:hMerge/>
            <w:vAlign w:val="center"/>
          </w:tcPr>
          <w:p>
            <w:pPr/>
          </w:p>
        </w:tc>
        <w:tc>
          <w:tcPr>
            <w:tcW w:w="2551" w:type="dxa"/>
            <w:hMerge w:val="restart"/>
            <w:vAlign w:val="center"/>
          </w:tcPr>
          <w:p>
            <w:pPr>
              <w:pStyle w:val="单元格样式2"/>
            </w:pPr>
            <w:r>
              <w:t xml:space="preserve">明显促进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1" w:name="_Toc_4_4_0000000072"/>
      <w:r>
        <w:rPr>
          <w:rFonts w:ascii="方正仿宋_GBK" w:eastAsia="方正仿宋_GBK" w:hAnsi="方正仿宋_GBK" w:cs="方正仿宋_GBK"/>
          <w:sz w:val="28"/>
        </w:rPr>
        <w:t xml:space="preserve">69.渔业绿色循环发展（财农【2025】13号）-中央资金-津财农指【2025】10号绩效目标表</w:t>
      </w:r>
      <w:bookmarkEnd w:id="7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渔业绿色循环发展（财农【2025】13号）-中央资金-津财农指【2025】10号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5210000.00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5210000.00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通过开展渔业绿色循环发展项目，达到产业特色鲜明，设备领先、生产方式环保的建设目标。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1.通过开展渔业绿色循环发展项目，达到产业特色鲜明，设备领先、生产方式环保的建设目标。</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w:t>
            </w:r>
          </w:p>
        </w:tc>
        <w:tc>
          <w:tcPr>
            <w:tcW w:w="3430" w:type="dxa"/>
            <w:hMerge w:val="restart"/>
            <w:vAlign w:val="center"/>
          </w:tcPr>
          <w:p>
            <w:pPr>
              <w:pStyle w:val="单元格样式2"/>
            </w:pPr>
            <w:r>
              <w:t xml:space="preserve">补贴事项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补贴发放准确率</w:t>
            </w:r>
          </w:p>
        </w:tc>
        <w:tc>
          <w:tcPr>
            <w:tcW w:w="3430" w:type="dxa"/>
            <w:hMerge w:val="restart"/>
            <w:vAlign w:val="center"/>
          </w:tcPr>
          <w:p>
            <w:pPr>
              <w:pStyle w:val="单元格样式2"/>
            </w:pPr>
            <w:r>
              <w:t xml:space="preserve">补贴发放准确率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补贴资金</w:t>
            </w:r>
          </w:p>
        </w:tc>
        <w:tc>
          <w:tcPr>
            <w:tcW w:w="3430" w:type="dxa"/>
            <w:hMerge w:val="restart"/>
            <w:vAlign w:val="center"/>
          </w:tcPr>
          <w:p>
            <w:pPr>
              <w:pStyle w:val="单元格样式2"/>
            </w:pPr>
            <w:r>
              <w:t xml:space="preserve">补贴资金</w:t>
            </w:r>
          </w:p>
        </w:tc>
        <w:tc>
          <w:tcPr>
            <w:tcW w:w="0" w:type="auto"/>
            <w:hMerge/>
            <w:vAlign w:val="center"/>
          </w:tcPr>
          <w:p>
            <w:pPr/>
          </w:p>
        </w:tc>
        <w:tc>
          <w:tcPr>
            <w:tcW w:w="2551" w:type="dxa"/>
            <w:hMerge w:val="restart"/>
            <w:vAlign w:val="center"/>
          </w:tcPr>
          <w:p>
            <w:pPr>
              <w:pStyle w:val="单元格样式2"/>
            </w:pPr>
            <w:r>
              <w:t xml:space="preserve">≤521万元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对渔业经济发展的促进作用</w:t>
            </w:r>
          </w:p>
        </w:tc>
        <w:tc>
          <w:tcPr>
            <w:tcW w:w="3430" w:type="dxa"/>
            <w:hMerge w:val="restart"/>
            <w:vAlign w:val="center"/>
          </w:tcPr>
          <w:p>
            <w:pPr>
              <w:pStyle w:val="单元格样式2"/>
            </w:pPr>
            <w:r>
              <w:t xml:space="preserve">对渔业经济发展的促进作用</w:t>
            </w:r>
          </w:p>
        </w:tc>
        <w:tc>
          <w:tcPr>
            <w:tcW w:w="0" w:type="auto"/>
            <w:hMerge/>
            <w:vAlign w:val="center"/>
          </w:tcPr>
          <w:p>
            <w:pPr/>
          </w:p>
        </w:tc>
        <w:tc>
          <w:tcPr>
            <w:tcW w:w="2551" w:type="dxa"/>
            <w:hMerge w:val="restart"/>
            <w:vAlign w:val="center"/>
          </w:tcPr>
          <w:p>
            <w:pPr>
              <w:pStyle w:val="单元格样式2"/>
            </w:pPr>
            <w:r>
              <w:t xml:space="preserve">明显促进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2" w:name="_Toc_4_4_0000000073"/>
      <w:r>
        <w:rPr>
          <w:rFonts w:ascii="方正仿宋_GBK" w:eastAsia="方正仿宋_GBK" w:hAnsi="方正仿宋_GBK" w:cs="方正仿宋_GBK"/>
          <w:sz w:val="28"/>
        </w:rPr>
        <w:t xml:space="preserve">70.种用母猪购置等补助-市级资金-津财农指[2025]2号绩效目标表</w:t>
      </w:r>
      <w:bookmarkEnd w:id="7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328101天津市滨海新区农业农村委员会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种用母猪购置等补助-市级资金-津财农指[2025]2号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4452000.00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4452000.00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补助购置良种母猪、仔猪、种公猪，提升补栏增养积极性，促进生猪生产尽快恢复。</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1.补助购置良种母猪、仔猪、种公猪，提升补栏增养积极性，促进生猪生产尽快恢复。</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项目实施数量</w:t>
            </w:r>
          </w:p>
        </w:tc>
        <w:tc>
          <w:tcPr>
            <w:tcW w:w="3430" w:type="dxa"/>
            <w:hMerge w:val="restart"/>
            <w:vAlign w:val="center"/>
          </w:tcPr>
          <w:p>
            <w:pPr>
              <w:pStyle w:val="单元格样式2"/>
            </w:pPr>
            <w:r>
              <w:t xml:space="preserve">项目实施数量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r>
              <w:t xml:space="preserve">《关于印发2024年种用母猪购置等相关政策实施方案的通知》（津农委计财[2024]42号）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购置种猪质量合格率</w:t>
            </w:r>
          </w:p>
        </w:tc>
        <w:tc>
          <w:tcPr>
            <w:tcW w:w="3430" w:type="dxa"/>
            <w:hMerge w:val="restart"/>
            <w:vAlign w:val="center"/>
          </w:tcPr>
          <w:p>
            <w:pPr>
              <w:pStyle w:val="单元格样式2"/>
            </w:pPr>
            <w:r>
              <w:t xml:space="preserve">购置种猪质量合格率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《关于印发2024年种用母猪购置等相关政策实施方案的通知》（津农委计财[2024]42号）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受补助对象购置各种猪完成时限</w:t>
            </w:r>
          </w:p>
        </w:tc>
        <w:tc>
          <w:tcPr>
            <w:tcW w:w="3430" w:type="dxa"/>
            <w:hMerge w:val="restart"/>
            <w:vAlign w:val="center"/>
          </w:tcPr>
          <w:p>
            <w:pPr>
              <w:pStyle w:val="单元格样式2"/>
            </w:pPr>
            <w:r>
              <w:t xml:space="preserve">受补助对象购置各种猪完成时限</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r>
              <w:t xml:space="preserve">《关于印发2024年种用母猪购置等相关政策实施方案的通知》（津农委计财[2024]42号）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财政补贴资金</w:t>
            </w:r>
          </w:p>
        </w:tc>
        <w:tc>
          <w:tcPr>
            <w:tcW w:w="3430" w:type="dxa"/>
            <w:hMerge w:val="restart"/>
            <w:vAlign w:val="center"/>
          </w:tcPr>
          <w:p>
            <w:pPr>
              <w:pStyle w:val="单元格样式2"/>
            </w:pPr>
            <w:r>
              <w:t xml:space="preserve">财政补贴资金</w:t>
            </w:r>
          </w:p>
        </w:tc>
        <w:tc>
          <w:tcPr>
            <w:tcW w:w="0" w:type="auto"/>
            <w:hMerge/>
            <w:vAlign w:val="center"/>
          </w:tcPr>
          <w:p>
            <w:pPr/>
          </w:p>
        </w:tc>
        <w:tc>
          <w:tcPr>
            <w:tcW w:w="2551" w:type="dxa"/>
            <w:hMerge w:val="restart"/>
            <w:vAlign w:val="center"/>
          </w:tcPr>
          <w:p>
            <w:pPr>
              <w:pStyle w:val="单元格样式2"/>
            </w:pPr>
            <w:r>
              <w:t xml:space="preserve">≤445.2万元</w:t>
            </w:r>
          </w:p>
        </w:tc>
        <w:tc>
          <w:tcPr>
            <w:tcW w:w="0" w:type="auto"/>
            <w:hMerge/>
          </w:tcPr>
          <w:p>
            <w:pPr>
              <w:pStyle w:val="单元格样式2"/>
            </w:pPr>
            <w:r>
              <w:t xml:space="preserve">《关于印发2024年种用母猪购置等相关政策实施方案的通知》（津农委计财[2024]42号）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生猪补栏增养积极性</w:t>
            </w:r>
          </w:p>
        </w:tc>
        <w:tc>
          <w:tcPr>
            <w:tcW w:w="3430" w:type="dxa"/>
            <w:hMerge w:val="restart"/>
            <w:vAlign w:val="center"/>
          </w:tcPr>
          <w:p>
            <w:pPr>
              <w:pStyle w:val="单元格样式2"/>
            </w:pPr>
            <w:r>
              <w:t xml:space="preserve">生猪补栏增养积极性</w:t>
            </w:r>
          </w:p>
        </w:tc>
        <w:tc>
          <w:tcPr>
            <w:tcW w:w="0" w:type="auto"/>
            <w:hMerge/>
            <w:vAlign w:val="center"/>
          </w:tcPr>
          <w:p>
            <w:pPr/>
          </w:p>
        </w:tc>
        <w:tc>
          <w:tcPr>
            <w:tcW w:w="2551" w:type="dxa"/>
            <w:hMerge w:val="restart"/>
            <w:vAlign w:val="center"/>
          </w:tcPr>
          <w:p>
            <w:pPr>
              <w:pStyle w:val="单元格样式2"/>
            </w:pPr>
            <w:r>
              <w:t xml:space="preserve">大幅提高</w:t>
            </w:r>
          </w:p>
        </w:tc>
        <w:tc>
          <w:tcPr>
            <w:tcW w:w="0" w:type="auto"/>
            <w:hMerge/>
          </w:tcPr>
          <w:p>
            <w:pPr>
              <w:pStyle w:val="单元格样式2"/>
            </w:pPr>
            <w:r>
              <w:t xml:space="preserve">《关于印发2024年种用母猪购置等相关政策实施方案的通知》（津农委计财[2024]42号）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受补助养殖户满意度</w:t>
            </w:r>
          </w:p>
        </w:tc>
        <w:tc>
          <w:tcPr>
            <w:tcW w:w="3430" w:type="dxa"/>
            <w:hMerge w:val="restart"/>
            <w:vAlign w:val="center"/>
          </w:tcPr>
          <w:p>
            <w:pPr>
              <w:pStyle w:val="单元格样式2"/>
            </w:pPr>
            <w:r>
              <w:t xml:space="preserve">受补助养殖户满意度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《关于印发2024年种用母猪购置等相关政策实施方案的通知》（津农委计财[2024]42号）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3" w:name="_Toc_4_4_0000000074"/>
      <w:r>
        <w:rPr>
          <w:rFonts w:ascii="方正仿宋_GBK" w:eastAsia="方正仿宋_GBK" w:hAnsi="方正仿宋_GBK" w:cs="方正仿宋_GBK"/>
          <w:sz w:val="28"/>
        </w:rPr>
        <w:t xml:space="preserve">71.2026年北大港湿地自然保护区生态补偿资金专项审计项目绩效目标表</w:t>
      </w:r>
      <w:bookmarkEnd w:id="7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328102天津市北大港湿地自然保护区管理委员会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2026年北大港湿地自然保护区生态补偿资金专项审计项目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375800.00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375800.00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对北大港湿地生态自然保护生产经营活动退出实施情况、生态补偿情况进行审查并出具审查报告</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1.对北大港湿地生态自然保护生产经营活动退出实施情况、生态补偿情况进行审查并出具审查报告，促进湿地生态环境管理。</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出具审查报告数量</w:t>
            </w:r>
          </w:p>
        </w:tc>
        <w:tc>
          <w:tcPr>
            <w:tcW w:w="3430" w:type="dxa"/>
            <w:hMerge w:val="restart"/>
            <w:vAlign w:val="center"/>
          </w:tcPr>
          <w:p>
            <w:pPr>
              <w:pStyle w:val="单元格样式2"/>
            </w:pPr>
            <w:r>
              <w:t xml:space="preserve">出具相关审查报告</w:t>
            </w:r>
          </w:p>
        </w:tc>
        <w:tc>
          <w:tcPr>
            <w:tcW w:w="0" w:type="auto"/>
            <w:hMerge/>
            <w:vAlign w:val="center"/>
          </w:tcPr>
          <w:p>
            <w:pPr/>
          </w:p>
        </w:tc>
        <w:tc>
          <w:tcPr>
            <w:tcW w:w="2551" w:type="dxa"/>
            <w:hMerge w:val="restart"/>
            <w:vAlign w:val="center"/>
          </w:tcPr>
          <w:p>
            <w:pPr>
              <w:pStyle w:val="单元格样式2"/>
            </w:pPr>
            <w:r>
              <w:t xml:space="preserve">6册</w:t>
            </w:r>
          </w:p>
        </w:tc>
        <w:tc>
          <w:tcPr>
            <w:tcW w:w="0" w:type="auto"/>
            <w:hMerge/>
          </w:tcPr>
          <w:p>
            <w:pPr>
              <w:pStyle w:val="单元格样式2"/>
            </w:pPr>
            <w:r>
              <w:t xml:space="preserve">北大港湿地自然保护区生态补偿资金专项审计项目服务合同</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退出相关档案资料分类整理数量</w:t>
            </w:r>
          </w:p>
        </w:tc>
        <w:tc>
          <w:tcPr>
            <w:tcW w:w="3430" w:type="dxa"/>
            <w:hMerge w:val="restart"/>
            <w:vAlign w:val="center"/>
          </w:tcPr>
          <w:p>
            <w:pPr>
              <w:pStyle w:val="单元格样式2"/>
            </w:pPr>
            <w:r>
              <w:t xml:space="preserve">退出相关档案资料分类整理</w:t>
            </w:r>
          </w:p>
        </w:tc>
        <w:tc>
          <w:tcPr>
            <w:tcW w:w="0" w:type="auto"/>
            <w:hMerge/>
            <w:vAlign w:val="center"/>
          </w:tcPr>
          <w:p>
            <w:pPr/>
          </w:p>
        </w:tc>
        <w:tc>
          <w:tcPr>
            <w:tcW w:w="2551" w:type="dxa"/>
            <w:hMerge w:val="restart"/>
            <w:vAlign w:val="center"/>
          </w:tcPr>
          <w:p>
            <w:pPr>
              <w:pStyle w:val="单元格样式2"/>
            </w:pPr>
            <w:r>
              <w:t xml:space="preserve">2册</w:t>
            </w:r>
          </w:p>
        </w:tc>
        <w:tc>
          <w:tcPr>
            <w:tcW w:w="0" w:type="auto"/>
            <w:hMerge/>
          </w:tcPr>
          <w:p>
            <w:pPr>
              <w:pStyle w:val="单元格样式2"/>
            </w:pPr>
            <w:r>
              <w:t xml:space="preserve">北大港湿地自然保护区生态补偿资金专项审计项目服务合同</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审查报告出具时间</w:t>
            </w:r>
          </w:p>
        </w:tc>
        <w:tc>
          <w:tcPr>
            <w:tcW w:w="3430" w:type="dxa"/>
            <w:hMerge w:val="restart"/>
            <w:vAlign w:val="center"/>
          </w:tcPr>
          <w:p>
            <w:pPr>
              <w:pStyle w:val="单元格样式2"/>
            </w:pPr>
            <w:r>
              <w:t xml:space="preserve">按照合同约定时限出具审查报告</w:t>
            </w:r>
          </w:p>
        </w:tc>
        <w:tc>
          <w:tcPr>
            <w:tcW w:w="0" w:type="auto"/>
            <w:hMerge/>
            <w:vAlign w:val="center"/>
          </w:tcPr>
          <w:p>
            <w:pPr/>
          </w:p>
        </w:tc>
        <w:tc>
          <w:tcPr>
            <w:tcW w:w="2551" w:type="dxa"/>
            <w:hMerge w:val="restart"/>
            <w:vAlign w:val="center"/>
          </w:tcPr>
          <w:p>
            <w:pPr>
              <w:pStyle w:val="单元格样式2"/>
            </w:pPr>
            <w:r>
              <w:t xml:space="preserve">2026年12月31日前出具审查报告</w:t>
            </w:r>
          </w:p>
        </w:tc>
        <w:tc>
          <w:tcPr>
            <w:tcW w:w="0" w:type="auto"/>
            <w:hMerge/>
          </w:tcPr>
          <w:p>
            <w:pPr>
              <w:pStyle w:val="单元格样式2"/>
            </w:pPr>
            <w:r>
              <w:t xml:space="preserve">北大港湿地自然保护区生态补偿资金专项审计项目服务合同</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专项审计服务资金</w:t>
            </w:r>
          </w:p>
        </w:tc>
        <w:tc>
          <w:tcPr>
            <w:tcW w:w="3430" w:type="dxa"/>
            <w:hMerge w:val="restart"/>
            <w:vAlign w:val="center"/>
          </w:tcPr>
          <w:p>
            <w:pPr>
              <w:pStyle w:val="单元格样式2"/>
            </w:pPr>
            <w:r>
              <w:t xml:space="preserve">北大港湿地自然保护区生态补偿资金专项审计项目合同约定资金数额</w:t>
            </w:r>
          </w:p>
        </w:tc>
        <w:tc>
          <w:tcPr>
            <w:tcW w:w="0" w:type="auto"/>
            <w:hMerge/>
            <w:vAlign w:val="center"/>
          </w:tcPr>
          <w:p>
            <w:pPr/>
          </w:p>
        </w:tc>
        <w:tc>
          <w:tcPr>
            <w:tcW w:w="2551" w:type="dxa"/>
            <w:hMerge w:val="restart"/>
            <w:vAlign w:val="center"/>
          </w:tcPr>
          <w:p>
            <w:pPr>
              <w:pStyle w:val="单元格样式2"/>
            </w:pPr>
            <w:r>
              <w:t xml:space="preserve">375800元</w:t>
            </w:r>
          </w:p>
        </w:tc>
        <w:tc>
          <w:tcPr>
            <w:tcW w:w="0" w:type="auto"/>
            <w:hMerge/>
          </w:tcPr>
          <w:p>
            <w:pPr>
              <w:pStyle w:val="单元格样式2"/>
            </w:pPr>
            <w:r>
              <w:t xml:space="preserve">北大港湿地自然保护区生态补偿资金专项审计项目服务合同</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审查报告验收合格率</w:t>
            </w:r>
          </w:p>
        </w:tc>
        <w:tc>
          <w:tcPr>
            <w:tcW w:w="3430" w:type="dxa"/>
            <w:hMerge w:val="restart"/>
            <w:vAlign w:val="center"/>
          </w:tcPr>
          <w:p>
            <w:pPr>
              <w:pStyle w:val="单元格样式2"/>
            </w:pPr>
            <w:r>
              <w:t xml:space="preserve">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北大港湿地自然保护区生态补偿资金专项审计项目服务合同</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促进湿地生态环境管理</w:t>
            </w:r>
          </w:p>
        </w:tc>
        <w:tc>
          <w:tcPr>
            <w:tcW w:w="3430" w:type="dxa"/>
            <w:hMerge w:val="restart"/>
            <w:vAlign w:val="center"/>
          </w:tcPr>
          <w:p>
            <w:pPr>
              <w:pStyle w:val="单元格样式2"/>
            </w:pPr>
            <w:r>
              <w:t xml:space="preserve">对5个街镇以及原钱圈水库管理所（现区排灌事务中心）收拨生态补偿专项资金合规性情况；对70个自然村村委会收到生态补偿资金后，资金使用合规性情况进行审查</w:t>
            </w:r>
          </w:p>
        </w:tc>
        <w:tc>
          <w:tcPr>
            <w:tcW w:w="0" w:type="auto"/>
            <w:hMerge/>
            <w:vAlign w:val="center"/>
          </w:tcPr>
          <w:p>
            <w:pPr/>
          </w:p>
        </w:tc>
        <w:tc>
          <w:tcPr>
            <w:tcW w:w="2551" w:type="dxa"/>
            <w:hMerge w:val="restart"/>
            <w:vAlign w:val="center"/>
          </w:tcPr>
          <w:p>
            <w:pPr>
              <w:pStyle w:val="单元格样式2"/>
            </w:pPr>
            <w:r>
              <w:t xml:space="preserve">有效促进</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报告使用人员满意度</w:t>
            </w:r>
          </w:p>
        </w:tc>
        <w:tc>
          <w:tcPr>
            <w:tcW w:w="3430" w:type="dxa"/>
            <w:hMerge w:val="restart"/>
            <w:vAlign w:val="center"/>
          </w:tcPr>
          <w:p>
            <w:pPr>
              <w:pStyle w:val="单元格样式2"/>
            </w:pPr>
            <w:r>
              <w:t xml:space="preserve">服务对象满意度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4" w:name="_Toc_4_4_0000000075"/>
      <w:r>
        <w:rPr>
          <w:rFonts w:ascii="方正仿宋_GBK" w:eastAsia="方正仿宋_GBK" w:hAnsi="方正仿宋_GBK" w:cs="方正仿宋_GBK"/>
          <w:sz w:val="28"/>
        </w:rPr>
        <w:t xml:space="preserve">72.2026年天津市北大港湿地自然保护区生产经营活动退出生态补偿项目绩效目标表</w:t>
      </w:r>
      <w:bookmarkEnd w:id="7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328102天津市北大港湿地自然保护区管理委员会</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2026年天津市北大港湿地自然保护区生产经营活动退出生态补偿项目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拨付生产经营活动退出补偿资金，巩固生产经营活动退出成果，促进湿地生态环境恢复。</w:t>
            </w:r>
            <w:r>
              <w:tab/>
            </w:r>
            <w:r>
              <w:tab/>
            </w:r>
            <w:r>
              <w:tab/>
            </w:r>
            <w:r>
              <w:tab/>
            </w:r>
            <w:r>
              <w:tab/>
            </w:r>
            <w:r>
              <w:tab/>
            </w:r>
          </w:p>
          <w:p>
            <w:pPr>
              <w:pStyle w:val="单元格样式2"/>
            </w:pP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1.拨付生产经营活动退出补偿资金，巩固生产经营活动退出成果，促进湿地生态环境恢复。</w:t>
            </w:r>
            <w:r>
              <w:tab/>
            </w:r>
            <w:r>
              <w:tab/>
            </w:r>
            <w:r>
              <w:tab/>
            </w:r>
            <w:r>
              <w:tab/>
            </w:r>
            <w:r>
              <w:tab/>
            </w:r>
            <w:r>
              <w:tab/>
            </w:r>
          </w:p>
          <w:p>
            <w:pPr>
              <w:pStyle w:val="单元格样式2"/>
            </w:pP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退渔还湿面积</w:t>
            </w:r>
          </w:p>
        </w:tc>
        <w:tc>
          <w:tcPr>
            <w:tcW w:w="3430" w:type="dxa"/>
            <w:hMerge w:val="restart"/>
            <w:vAlign w:val="center"/>
          </w:tcPr>
          <w:p>
            <w:pPr>
              <w:pStyle w:val="单元格样式2"/>
            </w:pPr>
            <w:r>
              <w:t xml:space="preserve">退渔还湿面积</w:t>
            </w:r>
          </w:p>
        </w:tc>
        <w:tc>
          <w:tcPr>
            <w:tcW w:w="0" w:type="auto"/>
            <w:hMerge/>
            <w:vAlign w:val="center"/>
          </w:tcPr>
          <w:p>
            <w:pPr/>
          </w:p>
        </w:tc>
        <w:tc>
          <w:tcPr>
            <w:tcW w:w="2551" w:type="dxa"/>
            <w:hMerge w:val="restart"/>
            <w:vAlign w:val="center"/>
          </w:tcPr>
          <w:p>
            <w:pPr>
              <w:pStyle w:val="单元格样式2"/>
            </w:pPr>
            <w:r>
              <w:t xml:space="preserve">5000亩</w:t>
            </w:r>
          </w:p>
        </w:tc>
        <w:tc>
          <w:tcPr>
            <w:tcW w:w="0" w:type="auto"/>
            <w:hMerge/>
          </w:tcPr>
          <w:p>
            <w:pPr>
              <w:pStyle w:val="单元格样式2"/>
            </w:pPr>
            <w:r>
              <w:t xml:space="preserve">《天津市北大港湿地自然保护区生产经营活动退出工作方案》</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退苇还湿面积</w:t>
            </w:r>
          </w:p>
        </w:tc>
        <w:tc>
          <w:tcPr>
            <w:tcW w:w="3430" w:type="dxa"/>
            <w:hMerge w:val="restart"/>
            <w:vAlign w:val="center"/>
          </w:tcPr>
          <w:p>
            <w:pPr>
              <w:pStyle w:val="单元格样式2"/>
            </w:pPr>
            <w:r>
              <w:t xml:space="preserve">退苇还湿面积</w:t>
            </w:r>
          </w:p>
        </w:tc>
        <w:tc>
          <w:tcPr>
            <w:tcW w:w="0" w:type="auto"/>
            <w:hMerge/>
            <w:vAlign w:val="center"/>
          </w:tcPr>
          <w:p>
            <w:pPr/>
          </w:p>
        </w:tc>
        <w:tc>
          <w:tcPr>
            <w:tcW w:w="2551" w:type="dxa"/>
            <w:hMerge w:val="restart"/>
            <w:vAlign w:val="center"/>
          </w:tcPr>
          <w:p>
            <w:pPr>
              <w:pStyle w:val="单元格样式2"/>
            </w:pPr>
            <w:r>
              <w:t xml:space="preserve">15000亩</w:t>
            </w:r>
          </w:p>
        </w:tc>
        <w:tc>
          <w:tcPr>
            <w:tcW w:w="0" w:type="auto"/>
            <w:hMerge/>
          </w:tcPr>
          <w:p>
            <w:pPr>
              <w:pStyle w:val="单元格样式2"/>
            </w:pPr>
            <w:r>
              <w:t xml:space="preserve">《天津市北大港湿地自然保护区生产经营活动退出工作方案》</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退耕还湿面积</w:t>
            </w:r>
          </w:p>
        </w:tc>
        <w:tc>
          <w:tcPr>
            <w:tcW w:w="3430" w:type="dxa"/>
            <w:hMerge w:val="restart"/>
            <w:vAlign w:val="center"/>
          </w:tcPr>
          <w:p>
            <w:pPr>
              <w:pStyle w:val="单元格样式2"/>
            </w:pPr>
            <w:r>
              <w:t xml:space="preserve">退耕还湿面积</w:t>
            </w:r>
          </w:p>
        </w:tc>
        <w:tc>
          <w:tcPr>
            <w:tcW w:w="0" w:type="auto"/>
            <w:hMerge/>
            <w:vAlign w:val="center"/>
          </w:tcPr>
          <w:p>
            <w:pPr/>
          </w:p>
        </w:tc>
        <w:tc>
          <w:tcPr>
            <w:tcW w:w="2551" w:type="dxa"/>
            <w:hMerge w:val="restart"/>
            <w:vAlign w:val="center"/>
          </w:tcPr>
          <w:p>
            <w:pPr>
              <w:pStyle w:val="单元格样式2"/>
            </w:pPr>
            <w:r>
              <w:t xml:space="preserve">5000亩</w:t>
            </w:r>
          </w:p>
        </w:tc>
        <w:tc>
          <w:tcPr>
            <w:tcW w:w="0" w:type="auto"/>
            <w:hMerge/>
          </w:tcPr>
          <w:p>
            <w:pPr>
              <w:pStyle w:val="单元格样式2"/>
            </w:pPr>
            <w:r>
              <w:t xml:space="preserve">《天津市北大港湿地自然保护区生产经营活动退出工作方案》</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退渔补助标准</w:t>
            </w:r>
          </w:p>
        </w:tc>
        <w:tc>
          <w:tcPr>
            <w:tcW w:w="3430" w:type="dxa"/>
            <w:hMerge w:val="restart"/>
            <w:vAlign w:val="center"/>
          </w:tcPr>
          <w:p>
            <w:pPr>
              <w:pStyle w:val="单元格样式2"/>
            </w:pPr>
            <w:r>
              <w:t xml:space="preserve">退渔还湿标准</w:t>
            </w:r>
          </w:p>
        </w:tc>
        <w:tc>
          <w:tcPr>
            <w:tcW w:w="0" w:type="auto"/>
            <w:hMerge/>
            <w:vAlign w:val="center"/>
          </w:tcPr>
          <w:p>
            <w:pPr/>
          </w:p>
        </w:tc>
        <w:tc>
          <w:tcPr>
            <w:tcW w:w="2551" w:type="dxa"/>
            <w:hMerge w:val="restart"/>
            <w:vAlign w:val="center"/>
          </w:tcPr>
          <w:p>
            <w:pPr>
              <w:pStyle w:val="单元格样式2"/>
            </w:pPr>
            <w:r>
              <w:t xml:space="preserve">500元/亩/年</w:t>
            </w:r>
          </w:p>
        </w:tc>
        <w:tc>
          <w:tcPr>
            <w:tcW w:w="0" w:type="auto"/>
            <w:hMerge/>
          </w:tcPr>
          <w:p>
            <w:pPr>
              <w:pStyle w:val="单元格样式2"/>
            </w:pPr>
            <w:r>
              <w:t xml:space="preserve">《天津市北大港湿地自然保护区生产经营活动退出工作方案》</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退苇补助标准</w:t>
            </w:r>
          </w:p>
        </w:tc>
        <w:tc>
          <w:tcPr>
            <w:tcW w:w="3430" w:type="dxa"/>
            <w:hMerge w:val="restart"/>
            <w:vAlign w:val="center"/>
          </w:tcPr>
          <w:p>
            <w:pPr>
              <w:pStyle w:val="单元格样式2"/>
            </w:pPr>
            <w:r>
              <w:t xml:space="preserve">退苇补助标准</w:t>
            </w:r>
          </w:p>
        </w:tc>
        <w:tc>
          <w:tcPr>
            <w:tcW w:w="0" w:type="auto"/>
            <w:hMerge/>
            <w:vAlign w:val="center"/>
          </w:tcPr>
          <w:p>
            <w:pPr/>
          </w:p>
        </w:tc>
        <w:tc>
          <w:tcPr>
            <w:tcW w:w="2551" w:type="dxa"/>
            <w:hMerge w:val="restart"/>
            <w:vAlign w:val="center"/>
          </w:tcPr>
          <w:p>
            <w:pPr>
              <w:pStyle w:val="单元格样式2"/>
            </w:pPr>
            <w:r>
              <w:t xml:space="preserve">200元/亩/年</w:t>
            </w:r>
          </w:p>
        </w:tc>
        <w:tc>
          <w:tcPr>
            <w:tcW w:w="0" w:type="auto"/>
            <w:hMerge/>
          </w:tcPr>
          <w:p>
            <w:pPr>
              <w:pStyle w:val="单元格样式2"/>
            </w:pPr>
            <w:r>
              <w:t xml:space="preserve">《天津市北大港湿地自然保护区生产经营活动退出工作方案》</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退耕补助标准</w:t>
            </w:r>
          </w:p>
        </w:tc>
        <w:tc>
          <w:tcPr>
            <w:tcW w:w="3430" w:type="dxa"/>
            <w:hMerge w:val="restart"/>
            <w:vAlign w:val="center"/>
          </w:tcPr>
          <w:p>
            <w:pPr>
              <w:pStyle w:val="单元格样式2"/>
            </w:pPr>
            <w:r>
              <w:t xml:space="preserve">退耕补助标准</w:t>
            </w:r>
          </w:p>
        </w:tc>
        <w:tc>
          <w:tcPr>
            <w:tcW w:w="0" w:type="auto"/>
            <w:hMerge/>
            <w:vAlign w:val="center"/>
          </w:tcPr>
          <w:p>
            <w:pPr/>
          </w:p>
        </w:tc>
        <w:tc>
          <w:tcPr>
            <w:tcW w:w="2551" w:type="dxa"/>
            <w:hMerge w:val="restart"/>
            <w:vAlign w:val="center"/>
          </w:tcPr>
          <w:p>
            <w:pPr>
              <w:pStyle w:val="单元格样式2"/>
            </w:pPr>
            <w:r>
              <w:t xml:space="preserve">500元/亩/年</w:t>
            </w:r>
          </w:p>
        </w:tc>
        <w:tc>
          <w:tcPr>
            <w:tcW w:w="0" w:type="auto"/>
            <w:hMerge/>
          </w:tcPr>
          <w:p>
            <w:pPr>
              <w:pStyle w:val="单元格样式2"/>
            </w:pPr>
            <w:r>
              <w:t xml:space="preserve">《天津市北大港湿地自然保护区生产经营活动退出工作方案》</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生态补偿资金拨付完成时间</w:t>
            </w:r>
          </w:p>
        </w:tc>
        <w:tc>
          <w:tcPr>
            <w:tcW w:w="3430" w:type="dxa"/>
            <w:hMerge w:val="restart"/>
            <w:vAlign w:val="center"/>
          </w:tcPr>
          <w:p>
            <w:pPr>
              <w:pStyle w:val="单元格样式2"/>
            </w:pPr>
            <w:r>
              <w:t xml:space="preserve">生态补偿资金拨付完成时间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验收合格率</w:t>
            </w:r>
          </w:p>
        </w:tc>
        <w:tc>
          <w:tcPr>
            <w:tcW w:w="3430" w:type="dxa"/>
            <w:hMerge w:val="restart"/>
            <w:vAlign w:val="center"/>
          </w:tcPr>
          <w:p>
            <w:pPr>
              <w:pStyle w:val="单元格样式2"/>
            </w:pPr>
            <w:r>
              <w:t xml:space="preserve">验收合格率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促进湿地生态环境恢复</w:t>
            </w:r>
          </w:p>
        </w:tc>
        <w:tc>
          <w:tcPr>
            <w:tcW w:w="3430" w:type="dxa"/>
            <w:hMerge w:val="restart"/>
            <w:vAlign w:val="center"/>
          </w:tcPr>
          <w:p>
            <w:pPr>
              <w:pStyle w:val="单元格样式2"/>
            </w:pPr>
            <w:r>
              <w:t xml:space="preserve">提供优美生态环境</w:t>
            </w:r>
          </w:p>
        </w:tc>
        <w:tc>
          <w:tcPr>
            <w:tcW w:w="0" w:type="auto"/>
            <w:hMerge/>
            <w:vAlign w:val="center"/>
          </w:tcPr>
          <w:p>
            <w:pPr/>
          </w:p>
        </w:tc>
        <w:tc>
          <w:tcPr>
            <w:tcW w:w="2551" w:type="dxa"/>
            <w:hMerge w:val="restart"/>
            <w:vAlign w:val="center"/>
          </w:tcPr>
          <w:p>
            <w:pPr>
              <w:pStyle w:val="单元格样式2"/>
            </w:pPr>
            <w:r>
              <w:t xml:space="preserve">有效改善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补偿对象满意度</w:t>
            </w:r>
          </w:p>
        </w:tc>
        <w:tc>
          <w:tcPr>
            <w:tcW w:w="3430" w:type="dxa"/>
            <w:hMerge w:val="restart"/>
            <w:vAlign w:val="center"/>
          </w:tcPr>
          <w:p>
            <w:pPr>
              <w:pStyle w:val="单元格样式2"/>
            </w:pPr>
            <w:r>
              <w:t xml:space="preserve">补偿对象满意度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5" w:name="_Toc_4_4_0000000076"/>
      <w:r>
        <w:rPr>
          <w:rFonts w:ascii="方正仿宋_GBK" w:eastAsia="方正仿宋_GBK" w:hAnsi="方正仿宋_GBK" w:cs="方正仿宋_GBK"/>
          <w:sz w:val="28"/>
        </w:rPr>
        <w:t xml:space="preserve">73.2025年国家重点保护野生动物收容救护和野生动物疫源疫病监测能力提升,中央财政,津财综指[2024]59号绩效目标表</w:t>
      </w:r>
      <w:bookmarkEnd w:id="7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2025年国家重点保护野生动物收容救护和野生动物疫源疫病监测能力提升,中央财政,津财综指[2024]59号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拨付滨海新区2025年野生动物疫源疫病监测任务项目资金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1.完成滨海新区2025年陆生野生动物疫源疫病监测任务，有效地保护滨海新区陆生野生动物资源，维护生态安全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疫源疫病监测点数量</w:t>
            </w:r>
          </w:p>
        </w:tc>
        <w:tc>
          <w:tcPr>
            <w:tcW w:w="3430" w:type="dxa"/>
            <w:hMerge w:val="restart"/>
            <w:vAlign w:val="center"/>
          </w:tcPr>
          <w:p>
            <w:pPr>
              <w:pStyle w:val="单元格样式2"/>
            </w:pPr>
            <w:r>
              <w:t xml:space="preserve">疫源疫病监测点数量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陆生野生动物疫源疫病监测覆盖率</w:t>
            </w:r>
          </w:p>
        </w:tc>
        <w:tc>
          <w:tcPr>
            <w:tcW w:w="3430" w:type="dxa"/>
            <w:hMerge w:val="restart"/>
            <w:vAlign w:val="center"/>
          </w:tcPr>
          <w:p>
            <w:pPr>
              <w:pStyle w:val="单元格样式2"/>
            </w:pPr>
            <w:r>
              <w:t xml:space="preserve">陆生野生动物疫源疫病监测覆盖率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r>
              <w:t xml:space="preserve">符合《陆生野生动物疫源疫病监测防控管理办法》</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任务完成及时间</w:t>
            </w:r>
          </w:p>
        </w:tc>
        <w:tc>
          <w:tcPr>
            <w:tcW w:w="3430" w:type="dxa"/>
            <w:hMerge w:val="restart"/>
            <w:vAlign w:val="center"/>
          </w:tcPr>
          <w:p>
            <w:pPr>
              <w:pStyle w:val="单元格样式2"/>
            </w:pPr>
            <w:r>
              <w:t xml:space="preserve">任务完成及时间</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陆生野生动物疫源疫病监测成本</w:t>
            </w:r>
          </w:p>
        </w:tc>
        <w:tc>
          <w:tcPr>
            <w:tcW w:w="3430" w:type="dxa"/>
            <w:hMerge w:val="restart"/>
            <w:vAlign w:val="center"/>
          </w:tcPr>
          <w:p>
            <w:pPr>
              <w:pStyle w:val="单元格样式2"/>
            </w:pPr>
            <w:r>
              <w:t xml:space="preserve">陆生野生动物疫源疫病监测成本</w:t>
            </w:r>
          </w:p>
        </w:tc>
        <w:tc>
          <w:tcPr>
            <w:tcW w:w="0" w:type="auto"/>
            <w:hMerge/>
            <w:vAlign w:val="center"/>
          </w:tcPr>
          <w:p>
            <w:pPr/>
          </w:p>
        </w:tc>
        <w:tc>
          <w:tcPr>
            <w:tcW w:w="2551" w:type="dxa"/>
            <w:hMerge w:val="restart"/>
            <w:vAlign w:val="center"/>
          </w:tcPr>
          <w:p>
            <w:pPr>
              <w:pStyle w:val="单元格样式2"/>
            </w:pPr>
            <w:r>
              <w:t xml:space="preserve">30000元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严密监测野生动物疫源疫病的发生，防止疫源疫病通过野生动物传播，有效地保护滨海新区陆生野生动物资源，维护生态安全。</w:t>
            </w:r>
          </w:p>
        </w:tc>
        <w:tc>
          <w:tcPr>
            <w:tcW w:w="3430" w:type="dxa"/>
            <w:hMerge w:val="restart"/>
            <w:vAlign w:val="center"/>
          </w:tcPr>
          <w:p>
            <w:pPr>
              <w:pStyle w:val="单元格样式2"/>
            </w:pPr>
            <w:r>
              <w:t xml:space="preserve">严密监测野生动物疫源疫病的发生，防止疫源疫病通过野生动物传播，有效地保护滨海新区陆生野生动物资源，维护生态安全。</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持续发挥生态作用</w:t>
            </w:r>
          </w:p>
        </w:tc>
        <w:tc>
          <w:tcPr>
            <w:tcW w:w="3430" w:type="dxa"/>
            <w:hMerge w:val="restart"/>
            <w:vAlign w:val="center"/>
          </w:tcPr>
          <w:p>
            <w:pPr>
              <w:pStyle w:val="单元格样式2"/>
            </w:pPr>
            <w:r>
              <w:t xml:space="preserve">持续发挥生态作用</w:t>
            </w:r>
          </w:p>
        </w:tc>
        <w:tc>
          <w:tcPr>
            <w:tcW w:w="0" w:type="auto"/>
            <w:hMerge/>
            <w:vAlign w:val="center"/>
          </w:tcPr>
          <w:p>
            <w:pPr/>
          </w:p>
        </w:tc>
        <w:tc>
          <w:tcPr>
            <w:tcW w:w="2551" w:type="dxa"/>
            <w:hMerge w:val="restart"/>
            <w:vAlign w:val="center"/>
          </w:tcPr>
          <w:p>
            <w:pPr>
              <w:pStyle w:val="单元格样式2"/>
            </w:pPr>
            <w:r>
              <w:t xml:space="preserve">明显提升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社会公众对相关工作的满意度</w:t>
            </w:r>
          </w:p>
        </w:tc>
        <w:tc>
          <w:tcPr>
            <w:tcW w:w="3430" w:type="dxa"/>
            <w:hMerge w:val="restart"/>
            <w:vAlign w:val="center"/>
          </w:tcPr>
          <w:p>
            <w:pPr>
              <w:pStyle w:val="单元格样式2"/>
            </w:pPr>
            <w:r>
              <w:t xml:space="preserve">社会公众对相关工作的满意度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6" w:name="_Toc_4_4_0000000077"/>
      <w:r>
        <w:rPr>
          <w:rFonts w:ascii="方正仿宋_GBK" w:eastAsia="方正仿宋_GBK" w:hAnsi="方正仿宋_GBK" w:cs="方正仿宋_GBK"/>
          <w:sz w:val="28"/>
        </w:rPr>
        <w:t xml:space="preserve">74.2026年编制外长聘人员经费项目（村级动物防疫员）绩效目标表</w:t>
      </w:r>
      <w:bookmarkEnd w:id="7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2026年编制外长聘人员经费项目（村级动物防疫员）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324000.00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324000.00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≥31人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≤32.4万元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7" w:name="_Toc_4_4_0000000078"/>
      <w:r>
        <w:rPr>
          <w:rFonts w:ascii="方正仿宋_GBK" w:eastAsia="方正仿宋_GBK" w:hAnsi="方正仿宋_GBK" w:cs="方正仿宋_GBK"/>
          <w:sz w:val="28"/>
        </w:rPr>
        <w:t xml:space="preserve">75.2026年编制外长聘人员经费项目（机关事业单位辅助人员）绩效目标表</w:t>
      </w:r>
      <w:bookmarkEnd w:id="7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2026年编制外长聘人员经费项目（机关事业单位辅助人员）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1270000.00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1270000.00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通过发放多种用工人员工作经费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1.通过发放多种用工人员工作经费，保障员工的基本合法权益，保障工作顺利推进。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≥15人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≤8.47万元/年/人</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持续完善</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8" w:name="_Toc_4_4_0000000079"/>
      <w:r>
        <w:rPr>
          <w:rFonts w:ascii="方正仿宋_GBK" w:eastAsia="方正仿宋_GBK" w:hAnsi="方正仿宋_GBK" w:cs="方正仿宋_GBK"/>
          <w:sz w:val="28"/>
        </w:rPr>
        <w:t xml:space="preserve">76.2026年滨海新区（2023年度）林业有害生物预测预报费*绩效目标表</w:t>
      </w:r>
      <w:bookmarkEnd w:id="7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2026年滨海新区（2023年度）林业有害生物预测预报费*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完成滨海新区2023年度以美国白蛾为主的林业有害生物预测预报工作，保护森林资源，维护生态安全。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1.完成滨海新区2023年度以美国白蛾为主的林业有害生物预测预报工作，保护森林资源，维护生态安全。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林业有害生物测报点</w:t>
            </w:r>
          </w:p>
        </w:tc>
        <w:tc>
          <w:tcPr>
            <w:tcW w:w="3430" w:type="dxa"/>
            <w:hMerge w:val="restart"/>
            <w:vAlign w:val="center"/>
          </w:tcPr>
          <w:p>
            <w:pPr>
              <w:pStyle w:val="单元格样式2"/>
            </w:pPr>
            <w:r>
              <w:t xml:space="preserve">林业有害生物测报点</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r>
              <w:t xml:space="preserve">合同协议</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测报准确率</w:t>
            </w:r>
          </w:p>
        </w:tc>
        <w:tc>
          <w:tcPr>
            <w:tcW w:w="3430" w:type="dxa"/>
            <w:hMerge w:val="restart"/>
            <w:vAlign w:val="center"/>
          </w:tcPr>
          <w:p>
            <w:pPr>
              <w:pStyle w:val="单元格样式2"/>
            </w:pPr>
            <w:r>
              <w:t xml:space="preserve">测报准确率</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r>
              <w:t xml:space="preserve">合同协议</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林业有害生物预测预报工作完成时间</w:t>
            </w:r>
          </w:p>
        </w:tc>
        <w:tc>
          <w:tcPr>
            <w:tcW w:w="3430" w:type="dxa"/>
            <w:hMerge w:val="restart"/>
            <w:vAlign w:val="center"/>
          </w:tcPr>
          <w:p>
            <w:pPr>
              <w:pStyle w:val="单元格样式2"/>
            </w:pPr>
            <w:r>
              <w:t xml:space="preserve">林业有害生物预测预报工作完成时间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合同协议</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林业有害生物预测预报专用设备、耗材等，测报点测报费等。</w:t>
            </w:r>
          </w:p>
        </w:tc>
        <w:tc>
          <w:tcPr>
            <w:tcW w:w="3430" w:type="dxa"/>
            <w:hMerge w:val="restart"/>
            <w:vAlign w:val="center"/>
          </w:tcPr>
          <w:p>
            <w:pPr>
              <w:pStyle w:val="单元格样式2"/>
            </w:pPr>
            <w:r>
              <w:t xml:space="preserve">林业有害生物预测预报专用设备、耗材等，测报点测报费等。</w:t>
            </w:r>
          </w:p>
        </w:tc>
        <w:tc>
          <w:tcPr>
            <w:tcW w:w="0" w:type="auto"/>
            <w:hMerge/>
            <w:vAlign w:val="center"/>
          </w:tcPr>
          <w:p>
            <w:pPr/>
          </w:p>
        </w:tc>
        <w:tc>
          <w:tcPr>
            <w:tcW w:w="2551" w:type="dxa"/>
            <w:hMerge w:val="restart"/>
            <w:vAlign w:val="center"/>
          </w:tcPr>
          <w:p>
            <w:pPr>
              <w:pStyle w:val="单元格样式2"/>
            </w:pPr>
            <w:r>
              <w:t xml:space="preserve">≤1万元</w:t>
            </w:r>
          </w:p>
        </w:tc>
        <w:tc>
          <w:tcPr>
            <w:tcW w:w="0" w:type="auto"/>
            <w:hMerge/>
          </w:tcPr>
          <w:p>
            <w:pPr>
              <w:pStyle w:val="单元格样式2"/>
            </w:pPr>
            <w:r>
              <w:t xml:space="preserve">合同协议</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保护森林资源，维护生态安全</w:t>
            </w:r>
          </w:p>
        </w:tc>
        <w:tc>
          <w:tcPr>
            <w:tcW w:w="3430" w:type="dxa"/>
            <w:hMerge w:val="restart"/>
            <w:vAlign w:val="center"/>
          </w:tcPr>
          <w:p>
            <w:pPr>
              <w:pStyle w:val="单元格样式2"/>
            </w:pPr>
            <w:r>
              <w:t xml:space="preserve">保护森林资源，维护生态安全</w:t>
            </w:r>
          </w:p>
        </w:tc>
        <w:tc>
          <w:tcPr>
            <w:tcW w:w="0" w:type="auto"/>
            <w:hMerge/>
            <w:vAlign w:val="center"/>
          </w:tcPr>
          <w:p>
            <w:pPr/>
          </w:p>
        </w:tc>
        <w:tc>
          <w:tcPr>
            <w:tcW w:w="2551" w:type="dxa"/>
            <w:hMerge w:val="restart"/>
            <w:vAlign w:val="center"/>
          </w:tcPr>
          <w:p>
            <w:pPr>
              <w:pStyle w:val="单元格样式2"/>
            </w:pPr>
            <w:r>
              <w:t xml:space="preserve">有效保护</w:t>
            </w:r>
          </w:p>
        </w:tc>
        <w:tc>
          <w:tcPr>
            <w:tcW w:w="0" w:type="auto"/>
            <w:hMerge/>
          </w:tcPr>
          <w:p>
            <w:pPr>
              <w:pStyle w:val="单元格样式2"/>
            </w:pPr>
            <w:r>
              <w:t xml:space="preserve">合同协议</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辖区居民满意度</w:t>
            </w:r>
          </w:p>
        </w:tc>
        <w:tc>
          <w:tcPr>
            <w:tcW w:w="3430" w:type="dxa"/>
            <w:hMerge w:val="restart"/>
            <w:vAlign w:val="center"/>
          </w:tcPr>
          <w:p>
            <w:pPr>
              <w:pStyle w:val="单元格样式2"/>
            </w:pPr>
            <w:r>
              <w:t xml:space="preserve">辖区居民满意度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79" w:name="_Toc_4_4_0000000080"/>
      <w:r>
        <w:rPr>
          <w:rFonts w:ascii="方正仿宋_GBK" w:eastAsia="方正仿宋_GBK" w:hAnsi="方正仿宋_GBK" w:cs="方正仿宋_GBK"/>
          <w:sz w:val="28"/>
        </w:rPr>
        <w:t xml:space="preserve">77.2026年滨海新区小麦“一喷三防”项目资金绩效目标表</w:t>
      </w:r>
      <w:bookmarkEnd w:id="7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2026年滨海新区小麦“一喷三防”项目资金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1250000.00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1250000.00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拨付2025年度“一喷三防”病虫害防治经费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1.防病虫、防“干热凤”、防早衰，增强小麦灌浆强度，延长灌浆时间，提高粒重，争取夏粮丰收，确保全年农业生产稳定。</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“一喷三防”实施面积</w:t>
            </w:r>
          </w:p>
        </w:tc>
        <w:tc>
          <w:tcPr>
            <w:tcW w:w="3430" w:type="dxa"/>
            <w:hMerge w:val="restart"/>
            <w:vAlign w:val="center"/>
          </w:tcPr>
          <w:p>
            <w:pPr>
              <w:pStyle w:val="单元格样式2"/>
            </w:pPr>
            <w:r>
              <w:t xml:space="preserve">“一喷三防”实施面积</w:t>
            </w:r>
          </w:p>
        </w:tc>
        <w:tc>
          <w:tcPr>
            <w:tcW w:w="0" w:type="auto"/>
            <w:hMerge/>
            <w:vAlign w:val="center"/>
          </w:tcPr>
          <w:p>
            <w:pPr/>
          </w:p>
        </w:tc>
        <w:tc>
          <w:tcPr>
            <w:tcW w:w="2551" w:type="dxa"/>
            <w:hMerge w:val="restart"/>
            <w:vAlign w:val="center"/>
          </w:tcPr>
          <w:p>
            <w:pPr>
              <w:pStyle w:val="单元格样式2"/>
            </w:pPr>
            <w:r>
              <w:t xml:space="preserve">≥12.8万亩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“一喷三防”实施效果</w:t>
            </w:r>
          </w:p>
        </w:tc>
        <w:tc>
          <w:tcPr>
            <w:tcW w:w="3430" w:type="dxa"/>
            <w:hMerge w:val="restart"/>
            <w:vAlign w:val="center"/>
          </w:tcPr>
          <w:p>
            <w:pPr>
              <w:pStyle w:val="单元格样式2"/>
            </w:pPr>
            <w:r>
              <w:t xml:space="preserve">“一喷三防”实施效果</w:t>
            </w:r>
          </w:p>
        </w:tc>
        <w:tc>
          <w:tcPr>
            <w:tcW w:w="0" w:type="auto"/>
            <w:hMerge/>
            <w:vAlign w:val="center"/>
          </w:tcPr>
          <w:p>
            <w:pPr/>
          </w:p>
        </w:tc>
        <w:tc>
          <w:tcPr>
            <w:tcW w:w="2551" w:type="dxa"/>
            <w:hMerge w:val="restart"/>
            <w:vAlign w:val="center"/>
          </w:tcPr>
          <w:p>
            <w:pPr>
              <w:pStyle w:val="单元格样式2"/>
            </w:pPr>
            <w:r>
              <w:t xml:space="preserve">增强灌浆强度，提高粒重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防治经费拨付时限</w:t>
            </w:r>
          </w:p>
        </w:tc>
        <w:tc>
          <w:tcPr>
            <w:tcW w:w="3430" w:type="dxa"/>
            <w:hMerge w:val="restart"/>
            <w:vAlign w:val="center"/>
          </w:tcPr>
          <w:p>
            <w:pPr>
              <w:pStyle w:val="单元格样式2"/>
            </w:pPr>
            <w:r>
              <w:t xml:space="preserve">防治经费拨付时限</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农业生产救灾-小麦“一喷三防”补贴经费</w:t>
            </w:r>
          </w:p>
        </w:tc>
        <w:tc>
          <w:tcPr>
            <w:tcW w:w="3430" w:type="dxa"/>
            <w:hMerge w:val="restart"/>
            <w:vAlign w:val="center"/>
          </w:tcPr>
          <w:p>
            <w:pPr>
              <w:pStyle w:val="单元格样式2"/>
            </w:pPr>
            <w:r>
              <w:t xml:space="preserve">农业生产救灾-小麦“一喷三防”补贴经费</w:t>
            </w:r>
          </w:p>
        </w:tc>
        <w:tc>
          <w:tcPr>
            <w:tcW w:w="0" w:type="auto"/>
            <w:hMerge/>
            <w:vAlign w:val="center"/>
          </w:tcPr>
          <w:p>
            <w:pPr/>
          </w:p>
        </w:tc>
        <w:tc>
          <w:tcPr>
            <w:tcW w:w="2551" w:type="dxa"/>
            <w:hMerge w:val="restart"/>
            <w:vAlign w:val="center"/>
          </w:tcPr>
          <w:p>
            <w:pPr>
              <w:pStyle w:val="单元格样式2"/>
            </w:pPr>
            <w:r>
              <w:t xml:space="preserve">≤125万元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稳定农民种粮生产积极性</w:t>
            </w:r>
          </w:p>
        </w:tc>
        <w:tc>
          <w:tcPr>
            <w:tcW w:w="3430" w:type="dxa"/>
            <w:hMerge w:val="restart"/>
            <w:vAlign w:val="center"/>
          </w:tcPr>
          <w:p>
            <w:pPr>
              <w:pStyle w:val="单元格样式2"/>
            </w:pPr>
            <w:r>
              <w:t xml:space="preserve">稳定农民种粮生产积极性</w:t>
            </w:r>
          </w:p>
        </w:tc>
        <w:tc>
          <w:tcPr>
            <w:tcW w:w="0" w:type="auto"/>
            <w:hMerge/>
            <w:vAlign w:val="center"/>
          </w:tcPr>
          <w:p>
            <w:pPr/>
          </w:p>
        </w:tc>
        <w:tc>
          <w:tcPr>
            <w:tcW w:w="2551" w:type="dxa"/>
            <w:hMerge w:val="restart"/>
            <w:vAlign w:val="center"/>
          </w:tcPr>
          <w:p>
            <w:pPr>
              <w:pStyle w:val="单元格样式2"/>
            </w:pPr>
            <w:r>
              <w:t xml:space="preserve">保证粮食播种面积稳定</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指导服务对象满意度</w:t>
            </w:r>
          </w:p>
        </w:tc>
        <w:tc>
          <w:tcPr>
            <w:tcW w:w="3430" w:type="dxa"/>
            <w:hMerge w:val="restart"/>
            <w:vAlign w:val="center"/>
          </w:tcPr>
          <w:p>
            <w:pPr>
              <w:pStyle w:val="单元格样式2"/>
            </w:pPr>
            <w:r>
              <w:t xml:space="preserve">指导服务对象满意度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0" w:name="_Toc_4_4_0000000081"/>
      <w:r>
        <w:rPr>
          <w:rFonts w:ascii="方正仿宋_GBK" w:eastAsia="方正仿宋_GBK" w:hAnsi="方正仿宋_GBK" w:cs="方正仿宋_GBK"/>
          <w:sz w:val="28"/>
        </w:rPr>
        <w:t xml:space="preserve">78.2026年锦州道市场及大港农机公司运行经费*绩效目标表</w:t>
      </w:r>
      <w:bookmarkEnd w:id="8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2026年锦州道市场及大港农机公司运行经费*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1800000.00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1800000.00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为原锦州道市场和大港农机公司在职及退休人员发放工资及福利待遇，保障相关人员待遇落实到位，保障锦州道市场的正常运行。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1.为原锦州道市场和大港农机公司在职及退休人员发放工资及福利待遇，保障相关人员待遇落实到位，保障锦州道市场的正常运行。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保障人员数量</w:t>
            </w:r>
          </w:p>
        </w:tc>
        <w:tc>
          <w:tcPr>
            <w:tcW w:w="3430" w:type="dxa"/>
            <w:hMerge w:val="restart"/>
            <w:vAlign w:val="center"/>
          </w:tcPr>
          <w:p>
            <w:pPr>
              <w:pStyle w:val="单元格样式2"/>
            </w:pPr>
            <w:r>
              <w:t xml:space="preserve">保障人员数量</w:t>
            </w:r>
          </w:p>
        </w:tc>
        <w:tc>
          <w:tcPr>
            <w:tcW w:w="0" w:type="auto"/>
            <w:hMerge/>
            <w:vAlign w:val="center"/>
          </w:tcPr>
          <w:p>
            <w:pPr/>
          </w:p>
        </w:tc>
        <w:tc>
          <w:tcPr>
            <w:tcW w:w="2551" w:type="dxa"/>
            <w:hMerge w:val="restart"/>
            <w:vAlign w:val="center"/>
          </w:tcPr>
          <w:p>
            <w:pPr>
              <w:pStyle w:val="单元格样式2"/>
            </w:pPr>
            <w:r>
              <w:t xml:space="preserve">≥20人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 原锦州道市场及大港农机公司人员经费应保尽保率</w:t>
            </w:r>
          </w:p>
          <w:p>
            <w:pPr>
              <w:pStyle w:val="单元格样式2"/>
            </w:pPr>
          </w:p>
        </w:tc>
        <w:tc>
          <w:tcPr>
            <w:tcW w:w="3430" w:type="dxa"/>
            <w:hMerge w:val="restart"/>
            <w:vAlign w:val="center"/>
          </w:tcPr>
          <w:p>
            <w:pPr>
              <w:pStyle w:val="单元格样式2"/>
            </w:pPr>
            <w:r>
              <w:t xml:space="preserve"> 原锦州道市场及大港农机公司人员经费应保尽保率</w:t>
            </w:r>
          </w:p>
          <w:p>
            <w:pPr>
              <w:pStyle w:val="单元格样式2"/>
            </w:pP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工资福利待遇发放时间</w:t>
            </w:r>
          </w:p>
        </w:tc>
        <w:tc>
          <w:tcPr>
            <w:tcW w:w="3430" w:type="dxa"/>
            <w:hMerge w:val="restart"/>
            <w:vAlign w:val="center"/>
          </w:tcPr>
          <w:p>
            <w:pPr>
              <w:pStyle w:val="单元格样式2"/>
            </w:pPr>
            <w:r>
              <w:t xml:space="preserve">工资福利待遇发放时间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年度职工工资福利待遇成本</w:t>
            </w:r>
          </w:p>
        </w:tc>
        <w:tc>
          <w:tcPr>
            <w:tcW w:w="3430" w:type="dxa"/>
            <w:hMerge w:val="restart"/>
            <w:vAlign w:val="center"/>
          </w:tcPr>
          <w:p>
            <w:pPr>
              <w:pStyle w:val="单元格样式2"/>
            </w:pPr>
            <w:r>
              <w:t xml:space="preserve">年度职工工资福利待遇成本</w:t>
            </w:r>
          </w:p>
        </w:tc>
        <w:tc>
          <w:tcPr>
            <w:tcW w:w="0" w:type="auto"/>
            <w:hMerge/>
            <w:vAlign w:val="center"/>
          </w:tcPr>
          <w:p>
            <w:pPr/>
          </w:p>
        </w:tc>
        <w:tc>
          <w:tcPr>
            <w:tcW w:w="2551" w:type="dxa"/>
            <w:hMerge w:val="restart"/>
            <w:vAlign w:val="center"/>
          </w:tcPr>
          <w:p>
            <w:pPr>
              <w:pStyle w:val="单元格样式2"/>
            </w:pPr>
            <w:r>
              <w:t xml:space="preserve">≤121.4万元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年度单位运行维护成本</w:t>
            </w:r>
          </w:p>
        </w:tc>
        <w:tc>
          <w:tcPr>
            <w:tcW w:w="3430" w:type="dxa"/>
            <w:hMerge w:val="restart"/>
            <w:vAlign w:val="center"/>
          </w:tcPr>
          <w:p>
            <w:pPr>
              <w:pStyle w:val="单元格样式2"/>
            </w:pPr>
            <w:r>
              <w:t xml:space="preserve">年度单位运行维护成本</w:t>
            </w:r>
          </w:p>
        </w:tc>
        <w:tc>
          <w:tcPr>
            <w:tcW w:w="0" w:type="auto"/>
            <w:hMerge/>
            <w:vAlign w:val="center"/>
          </w:tcPr>
          <w:p>
            <w:pPr/>
          </w:p>
        </w:tc>
        <w:tc>
          <w:tcPr>
            <w:tcW w:w="2551" w:type="dxa"/>
            <w:hMerge w:val="restart"/>
            <w:vAlign w:val="center"/>
          </w:tcPr>
          <w:p>
            <w:pPr>
              <w:pStyle w:val="单元格样式2"/>
            </w:pPr>
            <w:r>
              <w:t xml:space="preserve">≤58.6万元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保障锦州道市场的正常运行</w:t>
            </w:r>
          </w:p>
        </w:tc>
        <w:tc>
          <w:tcPr>
            <w:tcW w:w="3430" w:type="dxa"/>
            <w:hMerge w:val="restart"/>
            <w:vAlign w:val="center"/>
          </w:tcPr>
          <w:p>
            <w:pPr>
              <w:pStyle w:val="单元格样式2"/>
            </w:pPr>
            <w:r>
              <w:t xml:space="preserve">保障锦州道市场的正常运行</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工作人员满意度</w:t>
            </w:r>
          </w:p>
        </w:tc>
        <w:tc>
          <w:tcPr>
            <w:tcW w:w="3430" w:type="dxa"/>
            <w:hMerge w:val="restart"/>
            <w:vAlign w:val="center"/>
          </w:tcPr>
          <w:p>
            <w:pPr>
              <w:pStyle w:val="单元格样式2"/>
            </w:pPr>
            <w:r>
              <w:t xml:space="preserve">工作人员满意度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1" w:name="_Toc_4_4_0000000082"/>
      <w:r>
        <w:rPr>
          <w:rFonts w:ascii="方正仿宋_GBK" w:eastAsia="方正仿宋_GBK" w:hAnsi="方正仿宋_GBK" w:cs="方正仿宋_GBK"/>
          <w:sz w:val="28"/>
        </w:rPr>
        <w:t xml:space="preserve">79.2026年南部集中办公区电力增容建设项目(实验室项目)*绩效目标表</w:t>
      </w:r>
      <w:bookmarkEnd w:id="8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2026年南部集中办公区电力增容建设项目(实验室项目)*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2025年对中心南部集中办公区进行电力增容建设，为中心南部集中办公区及新区陆生动物疫病病原学监测区域中心实验室仪器设备同时用电提供可靠保证，也为后期其他用电设备的增加提供了余量保障。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1.2025年对中心南部集中办公区进行电力增容建设，为中心南部集中办公区及新区陆生动物疫病病原学监测区域中心实验室仪器设备同时用电提供可靠保证，也为后期其他用电设备的增加提供了余量保障。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成本指标</w:t>
            </w:r>
          </w:p>
        </w:tc>
        <w:tc>
          <w:tcPr>
            <w:tcW w:w="1332" w:type="dxa"/>
            <w:vAlign w:val="center"/>
          </w:tcPr>
          <w:p>
            <w:pPr>
              <w:pStyle w:val="单元格样式2"/>
            </w:pPr>
            <w:r>
              <w:t xml:space="preserve">电力增容成本</w:t>
            </w:r>
          </w:p>
        </w:tc>
        <w:tc>
          <w:tcPr>
            <w:tcW w:w="3430" w:type="dxa"/>
            <w:hMerge w:val="restart"/>
            <w:vAlign w:val="center"/>
          </w:tcPr>
          <w:p>
            <w:pPr>
              <w:pStyle w:val="单元格样式2"/>
            </w:pPr>
            <w:r>
              <w:t xml:space="preserve">电力增容成本</w:t>
            </w:r>
          </w:p>
        </w:tc>
        <w:tc>
          <w:tcPr>
            <w:tcW w:w="0" w:type="auto"/>
            <w:hMerge/>
            <w:vAlign w:val="center"/>
          </w:tcPr>
          <w:p>
            <w:pPr/>
          </w:p>
        </w:tc>
        <w:tc>
          <w:tcPr>
            <w:tcW w:w="2551" w:type="dxa"/>
            <w:hMerge w:val="restart"/>
            <w:vAlign w:val="center"/>
          </w:tcPr>
          <w:p>
            <w:pPr>
              <w:pStyle w:val="单元格样式2"/>
            </w:pPr>
            <w:r>
              <w:t xml:space="preserve">≤155000元</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电力增容建设工程完工数量</w:t>
            </w:r>
          </w:p>
        </w:tc>
        <w:tc>
          <w:tcPr>
            <w:tcW w:w="3430" w:type="dxa"/>
            <w:hMerge w:val="restart"/>
            <w:vAlign w:val="center"/>
          </w:tcPr>
          <w:p>
            <w:pPr>
              <w:pStyle w:val="单元格样式2"/>
            </w:pPr>
            <w:r>
              <w:t xml:space="preserve">电力增容建设工程完工数量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电力增容建设工程合格率</w:t>
            </w:r>
          </w:p>
        </w:tc>
        <w:tc>
          <w:tcPr>
            <w:tcW w:w="3430" w:type="dxa"/>
            <w:hMerge w:val="restart"/>
            <w:vAlign w:val="center"/>
          </w:tcPr>
          <w:p>
            <w:pPr>
              <w:pStyle w:val="单元格样式2"/>
            </w:pPr>
            <w:r>
              <w:t xml:space="preserve">电力增容建设工程合格率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电力增容建设完成时效</w:t>
            </w:r>
          </w:p>
        </w:tc>
        <w:tc>
          <w:tcPr>
            <w:tcW w:w="3430" w:type="dxa"/>
            <w:hMerge w:val="restart"/>
            <w:vAlign w:val="center"/>
          </w:tcPr>
          <w:p>
            <w:pPr>
              <w:pStyle w:val="单元格样式2"/>
            </w:pPr>
            <w:r>
              <w:t xml:space="preserve">电力增容建设完成时效</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保障中心南部集中办公区及实验室仪器设备用电供应</w:t>
            </w:r>
          </w:p>
        </w:tc>
        <w:tc>
          <w:tcPr>
            <w:tcW w:w="3430" w:type="dxa"/>
            <w:hMerge w:val="restart"/>
            <w:vAlign w:val="center"/>
          </w:tcPr>
          <w:p>
            <w:pPr>
              <w:pStyle w:val="单元格样式2"/>
            </w:pPr>
            <w:r>
              <w:t xml:space="preserve">保障中心南部集中办公区及实验室仪器设备用电供应</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中心南部集中办公区及实验室工作人员满意度</w:t>
            </w:r>
          </w:p>
        </w:tc>
        <w:tc>
          <w:tcPr>
            <w:tcW w:w="3430" w:type="dxa"/>
            <w:hMerge w:val="restart"/>
            <w:vAlign w:val="center"/>
          </w:tcPr>
          <w:p>
            <w:pPr>
              <w:pStyle w:val="单元格样式2"/>
            </w:pPr>
            <w:r>
              <w:t xml:space="preserve">中心南部集中办公区及实验室工作人员满意度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2" w:name="_Toc_4_4_0000000083"/>
      <w:r>
        <w:rPr>
          <w:rFonts w:ascii="方正仿宋_GBK" w:eastAsia="方正仿宋_GBK" w:hAnsi="方正仿宋_GBK" w:cs="方正仿宋_GBK"/>
          <w:sz w:val="28"/>
        </w:rPr>
        <w:t xml:space="preserve">80.2026年渔港管理经费绩效目标表</w:t>
      </w:r>
      <w:bookmarkEnd w:id="8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2026年渔港管理经费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渔港人员及水电费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1.通过拨付渔港管理经费，确保渔港稳定运行</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补贴事项单位数</w:t>
            </w:r>
          </w:p>
        </w:tc>
        <w:tc>
          <w:tcPr>
            <w:tcW w:w="3430" w:type="dxa"/>
            <w:hMerge w:val="restart"/>
            <w:vAlign w:val="center"/>
          </w:tcPr>
          <w:p>
            <w:pPr>
              <w:pStyle w:val="单元格样式2"/>
            </w:pPr>
            <w:r>
              <w:t xml:space="preserve">补贴事项单位数</w:t>
            </w:r>
          </w:p>
        </w:tc>
        <w:tc>
          <w:tcPr>
            <w:tcW w:w="0" w:type="auto"/>
            <w:hMerge/>
            <w:vAlign w:val="center"/>
          </w:tcPr>
          <w:p>
            <w:pPr/>
          </w:p>
        </w:tc>
        <w:tc>
          <w:tcPr>
            <w:tcW w:w="2551" w:type="dxa"/>
            <w:hMerge w:val="restart"/>
            <w:vAlign w:val="center"/>
          </w:tcPr>
          <w:p>
            <w:pPr>
              <w:pStyle w:val="单元格样式2"/>
            </w:pPr>
            <w:r>
              <w:t xml:space="preserve">≥2个</w:t>
            </w:r>
          </w:p>
        </w:tc>
        <w:tc>
          <w:tcPr>
            <w:tcW w:w="0" w:type="auto"/>
            <w:hMerge/>
          </w:tcPr>
          <w:p>
            <w:pPr>
              <w:pStyle w:val="单元格样式2"/>
            </w:pPr>
            <w:r>
              <w:t xml:space="preserve">《关于拨付渔港码头安全管理经费的通知》</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资金使用合规性</w:t>
            </w:r>
          </w:p>
        </w:tc>
        <w:tc>
          <w:tcPr>
            <w:tcW w:w="3430" w:type="dxa"/>
            <w:hMerge w:val="restart"/>
            <w:vAlign w:val="center"/>
          </w:tcPr>
          <w:p>
            <w:pPr>
              <w:pStyle w:val="单元格样式2"/>
            </w:pPr>
            <w:r>
              <w:t xml:space="preserve">资金使用合规性</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《关于拨付渔港码头安全管理经费的通知》</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渔港人员及水电费拨付时间</w:t>
            </w:r>
          </w:p>
        </w:tc>
        <w:tc>
          <w:tcPr>
            <w:tcW w:w="3430" w:type="dxa"/>
            <w:hMerge w:val="restart"/>
            <w:vAlign w:val="center"/>
          </w:tcPr>
          <w:p>
            <w:pPr>
              <w:pStyle w:val="单元格样式2"/>
            </w:pPr>
            <w:r>
              <w:t xml:space="preserve">渔港人员及水电费拨付时间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《关于拨付渔港码头安全管理经费的通知》</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渔港管理经费</w:t>
            </w:r>
          </w:p>
        </w:tc>
        <w:tc>
          <w:tcPr>
            <w:tcW w:w="3430" w:type="dxa"/>
            <w:hMerge w:val="restart"/>
            <w:vAlign w:val="center"/>
          </w:tcPr>
          <w:p>
            <w:pPr>
              <w:pStyle w:val="单元格样式2"/>
            </w:pPr>
            <w:r>
              <w:t xml:space="preserve">渔港管理经费</w:t>
            </w:r>
          </w:p>
        </w:tc>
        <w:tc>
          <w:tcPr>
            <w:tcW w:w="0" w:type="auto"/>
            <w:hMerge/>
            <w:vAlign w:val="center"/>
          </w:tcPr>
          <w:p>
            <w:pPr/>
          </w:p>
        </w:tc>
        <w:tc>
          <w:tcPr>
            <w:tcW w:w="2551" w:type="dxa"/>
            <w:hMerge w:val="restart"/>
            <w:vAlign w:val="center"/>
          </w:tcPr>
          <w:p>
            <w:pPr>
              <w:pStyle w:val="单元格样式2"/>
            </w:pPr>
            <w:r>
              <w:t xml:space="preserve">≤30万元</w:t>
            </w:r>
          </w:p>
        </w:tc>
        <w:tc>
          <w:tcPr>
            <w:tcW w:w="0" w:type="auto"/>
            <w:hMerge/>
          </w:tcPr>
          <w:p>
            <w:pPr>
              <w:pStyle w:val="单元格样式2"/>
            </w:pPr>
            <w:r>
              <w:t xml:space="preserve">《关于拨付渔港码头安全管理经费的通知》</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保障渔港有效运行</w:t>
            </w:r>
          </w:p>
        </w:tc>
        <w:tc>
          <w:tcPr>
            <w:tcW w:w="3430" w:type="dxa"/>
            <w:hMerge w:val="restart"/>
            <w:vAlign w:val="center"/>
          </w:tcPr>
          <w:p>
            <w:pPr>
              <w:pStyle w:val="单元格样式2"/>
            </w:pPr>
            <w:r>
              <w:t xml:space="preserve">保障渔港有效运行</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《关于拨付渔港码头安全管理经费的通知》</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渔民群众满意度</w:t>
            </w:r>
          </w:p>
        </w:tc>
        <w:tc>
          <w:tcPr>
            <w:tcW w:w="3430" w:type="dxa"/>
            <w:hMerge w:val="restart"/>
            <w:vAlign w:val="center"/>
          </w:tcPr>
          <w:p>
            <w:pPr>
              <w:pStyle w:val="单元格样式2"/>
            </w:pPr>
            <w:r>
              <w:t xml:space="preserve">渔民群众满意度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《关于拨付渔港码头安全管理经费的通知》</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3" w:name="_Toc_4_4_0000000084"/>
      <w:r>
        <w:rPr>
          <w:rFonts w:ascii="方正仿宋_GBK" w:eastAsia="方正仿宋_GBK" w:hAnsi="方正仿宋_GBK" w:cs="方正仿宋_GBK"/>
          <w:sz w:val="28"/>
        </w:rPr>
        <w:t xml:space="preserve">81.2026年中心所属用房及设施设备维修维护费*绩效目标表</w:t>
      </w:r>
      <w:bookmarkEnd w:id="8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2026年中心所属用房及设施设备维修维护费*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562397.00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562397.00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中心所属房屋及设备设施维修维护费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1.通过对中心所属房屋和设备设施的预防性维修和事后维修，提升房屋和设施设备的使用安全性，保障房屋及所属设施设备安全运行，延长房屋和设施设备的使用寿命</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维护中心所属房屋及设施数量</w:t>
            </w:r>
          </w:p>
        </w:tc>
        <w:tc>
          <w:tcPr>
            <w:tcW w:w="3430" w:type="dxa"/>
            <w:hMerge w:val="restart"/>
            <w:vAlign w:val="center"/>
          </w:tcPr>
          <w:p>
            <w:pPr>
              <w:pStyle w:val="单元格样式2"/>
            </w:pPr>
            <w:r>
              <w:t xml:space="preserve">维护中心所属房屋及设施数量</w:t>
            </w:r>
          </w:p>
        </w:tc>
        <w:tc>
          <w:tcPr>
            <w:tcW w:w="0" w:type="auto"/>
            <w:hMerge/>
            <w:vAlign w:val="center"/>
          </w:tcPr>
          <w:p>
            <w:pPr/>
          </w:p>
        </w:tc>
        <w:tc>
          <w:tcPr>
            <w:tcW w:w="2551" w:type="dxa"/>
            <w:hMerge w:val="restart"/>
            <w:vAlign w:val="center"/>
          </w:tcPr>
          <w:p>
            <w:pPr>
              <w:pStyle w:val="单元格样式2"/>
            </w:pPr>
            <w:r>
              <w:t xml:space="preserve">≥14处</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房屋及设施维修维护率</w:t>
            </w:r>
          </w:p>
        </w:tc>
        <w:tc>
          <w:tcPr>
            <w:tcW w:w="3430" w:type="dxa"/>
            <w:hMerge w:val="restart"/>
            <w:vAlign w:val="center"/>
          </w:tcPr>
          <w:p>
            <w:pPr>
              <w:pStyle w:val="单元格样式2"/>
            </w:pPr>
            <w:r>
              <w:t xml:space="preserve">房屋及设施维修维护率</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房屋及设施维修维护期限</w:t>
            </w:r>
          </w:p>
        </w:tc>
        <w:tc>
          <w:tcPr>
            <w:tcW w:w="3430" w:type="dxa"/>
            <w:hMerge w:val="restart"/>
            <w:vAlign w:val="center"/>
          </w:tcPr>
          <w:p>
            <w:pPr>
              <w:pStyle w:val="单元格样式2"/>
            </w:pPr>
            <w:r>
              <w:t xml:space="preserve">房屋及设施维修维护期限</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维护中心所属房屋及设施费用</w:t>
            </w:r>
          </w:p>
        </w:tc>
        <w:tc>
          <w:tcPr>
            <w:tcW w:w="3430" w:type="dxa"/>
            <w:hMerge w:val="restart"/>
            <w:vAlign w:val="center"/>
          </w:tcPr>
          <w:p>
            <w:pPr>
              <w:pStyle w:val="单元格样式2"/>
            </w:pPr>
            <w:r>
              <w:t xml:space="preserve">维护中心所属房屋及设施费用</w:t>
            </w:r>
          </w:p>
        </w:tc>
        <w:tc>
          <w:tcPr>
            <w:tcW w:w="0" w:type="auto"/>
            <w:hMerge/>
            <w:vAlign w:val="center"/>
          </w:tcPr>
          <w:p>
            <w:pPr/>
          </w:p>
        </w:tc>
        <w:tc>
          <w:tcPr>
            <w:tcW w:w="2551" w:type="dxa"/>
            <w:hMerge w:val="restart"/>
            <w:vAlign w:val="center"/>
          </w:tcPr>
          <w:p>
            <w:pPr>
              <w:pStyle w:val="单元格样式2"/>
            </w:pPr>
            <w:r>
              <w:t xml:space="preserve">≤56.24万元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有效保障房屋及设施安全使用</w:t>
            </w:r>
          </w:p>
        </w:tc>
        <w:tc>
          <w:tcPr>
            <w:tcW w:w="3430" w:type="dxa"/>
            <w:hMerge w:val="restart"/>
            <w:vAlign w:val="center"/>
          </w:tcPr>
          <w:p>
            <w:pPr>
              <w:pStyle w:val="单元格样式2"/>
            </w:pPr>
            <w:r>
              <w:t xml:space="preserve">有效保障房屋及设施安全使用</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安全使用对象满意度指标</w:t>
            </w:r>
          </w:p>
        </w:tc>
        <w:tc>
          <w:tcPr>
            <w:tcW w:w="3430" w:type="dxa"/>
            <w:hMerge w:val="restart"/>
            <w:vAlign w:val="center"/>
          </w:tcPr>
          <w:p>
            <w:pPr>
              <w:pStyle w:val="单元格样式2"/>
            </w:pPr>
            <w:r>
              <w:t xml:space="preserve">安全使用服务对象满意度指标</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4" w:name="_Toc_4_4_0000000085"/>
      <w:r>
        <w:rPr>
          <w:rFonts w:ascii="方正仿宋_GBK" w:eastAsia="方正仿宋_GBK" w:hAnsi="方正仿宋_GBK" w:cs="方正仿宋_GBK"/>
          <w:sz w:val="28"/>
        </w:rPr>
        <w:t xml:space="preserve">82.2026年重大动物疫病防控经费绩效目标表</w:t>
      </w:r>
      <w:bookmarkEnd w:id="8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2026年重大动物疫病防控经费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用于重大动物疫病防控监测</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1.完成全区强制免疫动物疫病疫苗的领取发放工作。完成全区重大动物疫病监测、强制免疫效果评估等工作。做好消毒灭源，畜牧养殖技术咨询以及宣传等工作，控制重大动物疫病风险。</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疫苗发放、疫病排查等工作覆盖村数</w:t>
            </w:r>
          </w:p>
        </w:tc>
        <w:tc>
          <w:tcPr>
            <w:tcW w:w="3430" w:type="dxa"/>
            <w:hMerge w:val="restart"/>
            <w:vAlign w:val="center"/>
          </w:tcPr>
          <w:p>
            <w:pPr>
              <w:pStyle w:val="单元格样式2"/>
            </w:pPr>
            <w:r>
              <w:t xml:space="preserve">疫苗发放、疫病排查等工作覆盖村数</w:t>
            </w:r>
          </w:p>
        </w:tc>
        <w:tc>
          <w:tcPr>
            <w:tcW w:w="0" w:type="auto"/>
            <w:hMerge/>
            <w:vAlign w:val="center"/>
          </w:tcPr>
          <w:p>
            <w:pPr/>
          </w:p>
        </w:tc>
        <w:tc>
          <w:tcPr>
            <w:tcW w:w="2551" w:type="dxa"/>
            <w:hMerge w:val="restart"/>
            <w:vAlign w:val="center"/>
          </w:tcPr>
          <w:p>
            <w:pPr>
              <w:pStyle w:val="单元格样式2"/>
            </w:pPr>
            <w:r>
              <w:t xml:space="preserve">≥150个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疫病排查覆盖率</w:t>
            </w:r>
          </w:p>
        </w:tc>
        <w:tc>
          <w:tcPr>
            <w:tcW w:w="3430" w:type="dxa"/>
            <w:hMerge w:val="restart"/>
            <w:vAlign w:val="center"/>
          </w:tcPr>
          <w:p>
            <w:pPr>
              <w:pStyle w:val="单元格样式2"/>
            </w:pPr>
            <w:r>
              <w:t xml:space="preserve">疫病排查覆盖率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强免抗体合格率</w:t>
            </w:r>
          </w:p>
        </w:tc>
        <w:tc>
          <w:tcPr>
            <w:tcW w:w="3430" w:type="dxa"/>
            <w:hMerge w:val="restart"/>
            <w:vAlign w:val="center"/>
          </w:tcPr>
          <w:p>
            <w:pPr>
              <w:pStyle w:val="单元格样式2"/>
            </w:pPr>
            <w:r>
              <w:t xml:space="preserve">强免抗体合格率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疫病排查完成时间</w:t>
            </w:r>
          </w:p>
        </w:tc>
        <w:tc>
          <w:tcPr>
            <w:tcW w:w="3430" w:type="dxa"/>
            <w:hMerge w:val="restart"/>
            <w:vAlign w:val="center"/>
          </w:tcPr>
          <w:p>
            <w:pPr>
              <w:pStyle w:val="单元格样式2"/>
            </w:pPr>
            <w:r>
              <w:t xml:space="preserve">疫病排查完成时间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疫情防控成本</w:t>
            </w:r>
          </w:p>
        </w:tc>
        <w:tc>
          <w:tcPr>
            <w:tcW w:w="3430" w:type="dxa"/>
            <w:hMerge w:val="restart"/>
            <w:vAlign w:val="center"/>
          </w:tcPr>
          <w:p>
            <w:pPr>
              <w:pStyle w:val="单元格样式2"/>
            </w:pPr>
            <w:r>
              <w:t xml:space="preserve">疫情防控成本</w:t>
            </w:r>
          </w:p>
        </w:tc>
        <w:tc>
          <w:tcPr>
            <w:tcW w:w="0" w:type="auto"/>
            <w:hMerge/>
            <w:vAlign w:val="center"/>
          </w:tcPr>
          <w:p>
            <w:pPr/>
          </w:p>
        </w:tc>
        <w:tc>
          <w:tcPr>
            <w:tcW w:w="2551" w:type="dxa"/>
            <w:hMerge w:val="restart"/>
            <w:vAlign w:val="center"/>
          </w:tcPr>
          <w:p>
            <w:pPr>
              <w:pStyle w:val="单元格样式2"/>
            </w:pPr>
            <w:r>
              <w:t xml:space="preserve">≤30万元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控制重大动物疫病风险</w:t>
            </w:r>
          </w:p>
        </w:tc>
        <w:tc>
          <w:tcPr>
            <w:tcW w:w="3430" w:type="dxa"/>
            <w:hMerge w:val="restart"/>
            <w:vAlign w:val="center"/>
          </w:tcPr>
          <w:p>
            <w:pPr>
              <w:pStyle w:val="单元格样式2"/>
            </w:pPr>
            <w:r>
              <w:t xml:space="preserve">控制重大动物疫病风险</w:t>
            </w:r>
          </w:p>
        </w:tc>
        <w:tc>
          <w:tcPr>
            <w:tcW w:w="0" w:type="auto"/>
            <w:hMerge/>
            <w:vAlign w:val="center"/>
          </w:tcPr>
          <w:p>
            <w:pPr/>
          </w:p>
        </w:tc>
        <w:tc>
          <w:tcPr>
            <w:tcW w:w="2551" w:type="dxa"/>
            <w:hMerge w:val="restart"/>
            <w:vAlign w:val="center"/>
          </w:tcPr>
          <w:p>
            <w:pPr>
              <w:pStyle w:val="单元格样式2"/>
            </w:pPr>
            <w:r>
              <w:t xml:space="preserve">有效控制</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养殖长户满意度</w:t>
            </w:r>
          </w:p>
        </w:tc>
        <w:tc>
          <w:tcPr>
            <w:tcW w:w="3430" w:type="dxa"/>
            <w:hMerge w:val="restart"/>
            <w:vAlign w:val="center"/>
          </w:tcPr>
          <w:p>
            <w:pPr>
              <w:pStyle w:val="单元格样式2"/>
            </w:pPr>
            <w:r>
              <w:t xml:space="preserve">养殖长户满意度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5" w:name="_Toc_4_4_0000000086"/>
      <w:r>
        <w:rPr>
          <w:rFonts w:ascii="方正仿宋_GBK" w:eastAsia="方正仿宋_GBK" w:hAnsi="方正仿宋_GBK" w:cs="方正仿宋_GBK"/>
          <w:sz w:val="28"/>
        </w:rPr>
        <w:t xml:space="preserve">83.（2026年提前下达）生猪（牛羊）调出大县奖励资金-省级统筹奖励（财建〔2025〕385）-中央资金-津财农指[2025]61号绩效目标表</w:t>
      </w:r>
      <w:bookmarkEnd w:id="8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（2026年提前下达）生猪（牛羊）调出大县奖励资金-省级统筹奖励（财建〔2025〕385）-中央资金-津财农指[2025]61号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27000.00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27000.00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拨付生猪（牛羊）调出大县奖励资金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1.严格落实农业农村部821公告规定，加强生猪屠宰厂和生猪运输车辆清洗消毒效果抽样监测，降低非洲猪瘟病毒扩散风险，提升生猪生产运输安全性。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清洗消毒效果监测生猪定点屠宰厂数量</w:t>
            </w:r>
          </w:p>
        </w:tc>
        <w:tc>
          <w:tcPr>
            <w:tcW w:w="3430" w:type="dxa"/>
            <w:hMerge w:val="restart"/>
            <w:vAlign w:val="center"/>
          </w:tcPr>
          <w:p>
            <w:pPr>
              <w:pStyle w:val="单元格样式2"/>
            </w:pPr>
            <w:r>
              <w:t xml:space="preserve">清洗消毒效果监测生猪定点屠宰厂数量</w:t>
            </w:r>
          </w:p>
        </w:tc>
        <w:tc>
          <w:tcPr>
            <w:tcW w:w="0" w:type="auto"/>
            <w:hMerge/>
            <w:vAlign w:val="center"/>
          </w:tcPr>
          <w:p>
            <w:pPr/>
          </w:p>
        </w:tc>
        <w:tc>
          <w:tcPr>
            <w:tcW w:w="2551" w:type="dxa"/>
            <w:hMerge w:val="restart"/>
            <w:vAlign w:val="center"/>
          </w:tcPr>
          <w:p>
            <w:pPr>
              <w:pStyle w:val="单元格样式2"/>
            </w:pPr>
            <w:r>
              <w:t xml:space="preserve">1家</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补助资金使用合格率</w:t>
            </w:r>
          </w:p>
        </w:tc>
        <w:tc>
          <w:tcPr>
            <w:tcW w:w="3430" w:type="dxa"/>
            <w:hMerge w:val="restart"/>
            <w:vAlign w:val="center"/>
          </w:tcPr>
          <w:p>
            <w:pPr>
              <w:pStyle w:val="单元格样式2"/>
            </w:pPr>
            <w:r>
              <w:t xml:space="preserve">补助资金使用合格率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补贴资金发放完成时限</w:t>
            </w:r>
          </w:p>
        </w:tc>
        <w:tc>
          <w:tcPr>
            <w:tcW w:w="3430" w:type="dxa"/>
            <w:hMerge w:val="restart"/>
            <w:vAlign w:val="center"/>
          </w:tcPr>
          <w:p>
            <w:pPr>
              <w:pStyle w:val="单元格样式2"/>
            </w:pPr>
            <w:r>
              <w:t xml:space="preserve">补贴资金发放完成时限</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补贴发放金额</w:t>
            </w:r>
          </w:p>
        </w:tc>
        <w:tc>
          <w:tcPr>
            <w:tcW w:w="3430" w:type="dxa"/>
            <w:hMerge w:val="restart"/>
            <w:vAlign w:val="center"/>
          </w:tcPr>
          <w:p>
            <w:pPr>
              <w:pStyle w:val="单元格样式2"/>
            </w:pPr>
            <w:r>
              <w:t xml:space="preserve">补贴发放金额</w:t>
            </w:r>
          </w:p>
        </w:tc>
        <w:tc>
          <w:tcPr>
            <w:tcW w:w="0" w:type="auto"/>
            <w:hMerge/>
            <w:vAlign w:val="center"/>
          </w:tcPr>
          <w:p>
            <w:pPr/>
          </w:p>
        </w:tc>
        <w:tc>
          <w:tcPr>
            <w:tcW w:w="2551" w:type="dxa"/>
            <w:hMerge w:val="restart"/>
            <w:vAlign w:val="center"/>
          </w:tcPr>
          <w:p>
            <w:pPr>
              <w:pStyle w:val="单元格样式2"/>
            </w:pPr>
            <w:r>
              <w:t xml:space="preserve">≤2.7万元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生猪屠宰和运输环境非洲猪瘟病毒扩散风险</w:t>
            </w:r>
          </w:p>
        </w:tc>
        <w:tc>
          <w:tcPr>
            <w:tcW w:w="3430" w:type="dxa"/>
            <w:hMerge w:val="restart"/>
            <w:vAlign w:val="center"/>
          </w:tcPr>
          <w:p>
            <w:pPr>
              <w:pStyle w:val="单元格样式2"/>
            </w:pPr>
            <w:r>
              <w:t xml:space="preserve">生猪屠宰和运输环境非洲猪瘟病毒扩散风险</w:t>
            </w:r>
          </w:p>
        </w:tc>
        <w:tc>
          <w:tcPr>
            <w:tcW w:w="0" w:type="auto"/>
            <w:hMerge/>
            <w:vAlign w:val="center"/>
          </w:tcPr>
          <w:p>
            <w:pPr/>
          </w:p>
        </w:tc>
        <w:tc>
          <w:tcPr>
            <w:tcW w:w="2551" w:type="dxa"/>
            <w:hMerge w:val="restart"/>
            <w:vAlign w:val="center"/>
          </w:tcPr>
          <w:p>
            <w:pPr>
              <w:pStyle w:val="单元格样式2"/>
            </w:pPr>
            <w:r>
              <w:t xml:space="preserve">明显降低</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抽样调查生猪屠宰厂和生猪运输车辆对检测工作的满意度</w:t>
            </w:r>
          </w:p>
        </w:tc>
        <w:tc>
          <w:tcPr>
            <w:tcW w:w="3430" w:type="dxa"/>
            <w:hMerge w:val="restart"/>
            <w:vAlign w:val="center"/>
          </w:tcPr>
          <w:p>
            <w:pPr>
              <w:pStyle w:val="单元格样式2"/>
            </w:pPr>
            <w:r>
              <w:t xml:space="preserve">抽样调查生猪屠宰厂和生猪运输车辆对检测工作的满意度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6" w:name="_Toc_4_4_0000000087"/>
      <w:r>
        <w:rPr>
          <w:rFonts w:ascii="方正仿宋_GBK" w:eastAsia="方正仿宋_GBK" w:hAnsi="方正仿宋_GBK" w:cs="方正仿宋_GBK"/>
          <w:sz w:val="28"/>
        </w:rPr>
        <w:t xml:space="preserve">84.（2026提前下达）高素质农民培育-中央资金-津财农指[2025]61号绩效目标表</w:t>
      </w:r>
      <w:bookmarkEnd w:id="8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（2026提前下达）高素质农民培育-中央资金-津财农指[2025]61号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完成2026年度市农委培训任务</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1.扎实推进高素质农民培育工作，加快形成与产业需求相适应，与农村发展相协调的高素质农民队伍，全面提升农民素质素养。</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高素质农民培育人数</w:t>
            </w:r>
          </w:p>
        </w:tc>
        <w:tc>
          <w:tcPr>
            <w:tcW w:w="3430" w:type="dxa"/>
            <w:hMerge w:val="restart"/>
            <w:vAlign w:val="center"/>
          </w:tcPr>
          <w:p>
            <w:pPr>
              <w:pStyle w:val="单元格样式2"/>
            </w:pPr>
            <w:r>
              <w:t xml:space="preserve">高素质农民常规培育人数</w:t>
            </w:r>
          </w:p>
        </w:tc>
        <w:tc>
          <w:tcPr>
            <w:tcW w:w="0" w:type="auto"/>
            <w:hMerge/>
            <w:vAlign w:val="center"/>
          </w:tcPr>
          <w:p>
            <w:pPr/>
          </w:p>
        </w:tc>
        <w:tc>
          <w:tcPr>
            <w:tcW w:w="2551" w:type="dxa"/>
            <w:hMerge w:val="restart"/>
            <w:vAlign w:val="center"/>
          </w:tcPr>
          <w:p>
            <w:pPr>
              <w:pStyle w:val="单元格样式2"/>
            </w:pPr>
            <w:r>
              <w:t xml:space="preserve">≧60人</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培训人员合格率</w:t>
            </w:r>
          </w:p>
        </w:tc>
        <w:tc>
          <w:tcPr>
            <w:tcW w:w="3430" w:type="dxa"/>
            <w:hMerge w:val="restart"/>
            <w:vAlign w:val="center"/>
          </w:tcPr>
          <w:p>
            <w:pPr>
              <w:pStyle w:val="单元格样式2"/>
            </w:pPr>
            <w:r>
              <w:t xml:space="preserve">培训人员合格率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高素质农民培育完成时间</w:t>
            </w:r>
          </w:p>
        </w:tc>
        <w:tc>
          <w:tcPr>
            <w:tcW w:w="3430" w:type="dxa"/>
            <w:hMerge w:val="restart"/>
            <w:vAlign w:val="center"/>
          </w:tcPr>
          <w:p>
            <w:pPr>
              <w:pStyle w:val="单元格样式2"/>
            </w:pPr>
            <w:r>
              <w:t xml:space="preserve">高素质农民培育完成时间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高素质农民培育支出</w:t>
            </w:r>
          </w:p>
        </w:tc>
        <w:tc>
          <w:tcPr>
            <w:tcW w:w="3430" w:type="dxa"/>
            <w:hMerge w:val="restart"/>
            <w:vAlign w:val="center"/>
          </w:tcPr>
          <w:p>
            <w:pPr>
              <w:pStyle w:val="单元格样式2"/>
            </w:pPr>
            <w:r>
              <w:t xml:space="preserve">高素质农民培育支出</w:t>
            </w:r>
          </w:p>
        </w:tc>
        <w:tc>
          <w:tcPr>
            <w:tcW w:w="0" w:type="auto"/>
            <w:hMerge/>
            <w:vAlign w:val="center"/>
          </w:tcPr>
          <w:p>
            <w:pPr/>
          </w:p>
        </w:tc>
        <w:tc>
          <w:tcPr>
            <w:tcW w:w="2551" w:type="dxa"/>
            <w:hMerge w:val="restart"/>
            <w:vAlign w:val="center"/>
          </w:tcPr>
          <w:p>
            <w:pPr>
              <w:pStyle w:val="单元格样式2"/>
            </w:pPr>
            <w:r>
              <w:t xml:space="preserve">≤15万元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农民素质素养</w:t>
            </w:r>
          </w:p>
        </w:tc>
        <w:tc>
          <w:tcPr>
            <w:tcW w:w="3430" w:type="dxa"/>
            <w:hMerge w:val="restart"/>
            <w:vAlign w:val="center"/>
          </w:tcPr>
          <w:p>
            <w:pPr>
              <w:pStyle w:val="单元格样式2"/>
            </w:pPr>
            <w:r>
              <w:t xml:space="preserve">农民素质素养</w:t>
            </w:r>
          </w:p>
        </w:tc>
        <w:tc>
          <w:tcPr>
            <w:tcW w:w="0" w:type="auto"/>
            <w:hMerge/>
            <w:vAlign w:val="center"/>
          </w:tcPr>
          <w:p>
            <w:pPr/>
          </w:p>
        </w:tc>
        <w:tc>
          <w:tcPr>
            <w:tcW w:w="2551" w:type="dxa"/>
            <w:hMerge w:val="restart"/>
            <w:vAlign w:val="center"/>
          </w:tcPr>
          <w:p>
            <w:pPr>
              <w:pStyle w:val="单元格样式2"/>
            </w:pPr>
            <w:r>
              <w:t xml:space="preserve">有效提升</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被培训农民满意度</w:t>
            </w:r>
          </w:p>
        </w:tc>
        <w:tc>
          <w:tcPr>
            <w:tcW w:w="3430" w:type="dxa"/>
            <w:hMerge w:val="restart"/>
            <w:vAlign w:val="center"/>
          </w:tcPr>
          <w:p>
            <w:pPr>
              <w:pStyle w:val="单元格样式2"/>
            </w:pPr>
            <w:r>
              <w:t xml:space="preserve">高素质农民培训对象满意度</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7" w:name="_Toc_4_4_0000000088"/>
      <w:r>
        <w:rPr>
          <w:rFonts w:ascii="方正仿宋_GBK" w:eastAsia="方正仿宋_GBK" w:hAnsi="方正仿宋_GBK" w:cs="方正仿宋_GBK"/>
          <w:sz w:val="28"/>
        </w:rPr>
        <w:t xml:space="preserve">85.（2026提前下达）基层农技推广体系改革与建设支出-中央资金-津财农指[2025]61号绩效目标表</w:t>
      </w:r>
      <w:bookmarkEnd w:id="8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（2026提前下达）基层农技推广体系改革与建设支出-中央资金-津财农指[2025]61号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用于基层农机技术推广与建设资金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1.深化基层农技推广体系改革，打造先进农业科技示范展示平台，加强先进适用技术示范推广。</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培育示范主体数量</w:t>
            </w:r>
          </w:p>
        </w:tc>
        <w:tc>
          <w:tcPr>
            <w:tcW w:w="3430" w:type="dxa"/>
            <w:hMerge w:val="restart"/>
            <w:vAlign w:val="center"/>
          </w:tcPr>
          <w:p>
            <w:pPr>
              <w:pStyle w:val="单元格样式2"/>
            </w:pPr>
            <w:r>
              <w:t xml:space="preserve">培育示范主体数量</w:t>
            </w:r>
          </w:p>
        </w:tc>
        <w:tc>
          <w:tcPr>
            <w:tcW w:w="0" w:type="auto"/>
            <w:hMerge/>
            <w:vAlign w:val="center"/>
          </w:tcPr>
          <w:p>
            <w:pPr/>
          </w:p>
        </w:tc>
        <w:tc>
          <w:tcPr>
            <w:tcW w:w="2551" w:type="dxa"/>
            <w:hMerge w:val="restart"/>
            <w:vAlign w:val="center"/>
          </w:tcPr>
          <w:p>
            <w:pPr>
              <w:pStyle w:val="单元格样式2"/>
            </w:pPr>
            <w:r>
              <w:t xml:space="preserve">≥60个</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农业主推技术到位率</w:t>
            </w:r>
          </w:p>
        </w:tc>
        <w:tc>
          <w:tcPr>
            <w:tcW w:w="3430" w:type="dxa"/>
            <w:hMerge w:val="restart"/>
            <w:vAlign w:val="center"/>
          </w:tcPr>
          <w:p>
            <w:pPr>
              <w:pStyle w:val="单元格样式2"/>
            </w:pPr>
            <w:r>
              <w:t xml:space="preserve">农业主推技术到位率</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先进适用技术示范主体培育完成时间</w:t>
            </w:r>
          </w:p>
        </w:tc>
        <w:tc>
          <w:tcPr>
            <w:tcW w:w="3430" w:type="dxa"/>
            <w:hMerge w:val="restart"/>
            <w:vAlign w:val="center"/>
          </w:tcPr>
          <w:p>
            <w:pPr>
              <w:pStyle w:val="单元格样式2"/>
            </w:pPr>
            <w:r>
              <w:t xml:space="preserve">先进适用技术示范主体培育完成时间</w:t>
            </w:r>
          </w:p>
        </w:tc>
        <w:tc>
          <w:tcPr>
            <w:tcW w:w="0" w:type="auto"/>
            <w:hMerge/>
            <w:vAlign w:val="center"/>
          </w:tcPr>
          <w:p>
            <w:pPr/>
          </w:p>
        </w:tc>
        <w:tc>
          <w:tcPr>
            <w:tcW w:w="2551" w:type="dxa"/>
            <w:hMerge w:val="restart"/>
            <w:vAlign w:val="center"/>
          </w:tcPr>
          <w:p>
            <w:pPr>
              <w:pStyle w:val="单元格样式2"/>
            </w:pPr>
            <w:r>
              <w:t xml:space="preserve">2025年12月底前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示范主体培育经费</w:t>
            </w:r>
          </w:p>
        </w:tc>
        <w:tc>
          <w:tcPr>
            <w:tcW w:w="3430" w:type="dxa"/>
            <w:hMerge w:val="restart"/>
            <w:vAlign w:val="center"/>
          </w:tcPr>
          <w:p>
            <w:pPr>
              <w:pStyle w:val="单元格样式2"/>
            </w:pPr>
            <w:r>
              <w:t xml:space="preserve">示范主体培育经费</w:t>
            </w:r>
          </w:p>
        </w:tc>
        <w:tc>
          <w:tcPr>
            <w:tcW w:w="0" w:type="auto"/>
            <w:hMerge/>
            <w:vAlign w:val="center"/>
          </w:tcPr>
          <w:p>
            <w:pPr/>
          </w:p>
        </w:tc>
        <w:tc>
          <w:tcPr>
            <w:tcW w:w="2551" w:type="dxa"/>
            <w:hMerge w:val="restart"/>
            <w:vAlign w:val="center"/>
          </w:tcPr>
          <w:p>
            <w:pPr>
              <w:pStyle w:val="单元格样式2"/>
            </w:pPr>
            <w:r>
              <w:t xml:space="preserve">≤10万元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服务农户增收能力</w:t>
            </w:r>
          </w:p>
        </w:tc>
        <w:tc>
          <w:tcPr>
            <w:tcW w:w="3430" w:type="dxa"/>
            <w:hMerge w:val="restart"/>
            <w:vAlign w:val="center"/>
          </w:tcPr>
          <w:p>
            <w:pPr>
              <w:pStyle w:val="单元格样式2"/>
            </w:pPr>
            <w:r>
              <w:t xml:space="preserve">服务农户增收能力</w:t>
            </w:r>
          </w:p>
        </w:tc>
        <w:tc>
          <w:tcPr>
            <w:tcW w:w="0" w:type="auto"/>
            <w:hMerge/>
            <w:vAlign w:val="center"/>
          </w:tcPr>
          <w:p>
            <w:pPr/>
          </w:p>
        </w:tc>
        <w:tc>
          <w:tcPr>
            <w:tcW w:w="2551" w:type="dxa"/>
            <w:hMerge w:val="restart"/>
            <w:vAlign w:val="center"/>
          </w:tcPr>
          <w:p>
            <w:pPr>
              <w:pStyle w:val="单元格样式2"/>
            </w:pPr>
            <w:r>
              <w:t xml:space="preserve">明显提高</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服务农户满意度</w:t>
            </w:r>
          </w:p>
        </w:tc>
        <w:tc>
          <w:tcPr>
            <w:tcW w:w="3430" w:type="dxa"/>
            <w:hMerge w:val="restart"/>
            <w:vAlign w:val="center"/>
          </w:tcPr>
          <w:p>
            <w:pPr>
              <w:pStyle w:val="单元格样式2"/>
            </w:pPr>
            <w:r>
              <w:t xml:space="preserve">服务农户满意度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8" w:name="_Toc_4_4_0000000089"/>
      <w:r>
        <w:rPr>
          <w:rFonts w:ascii="方正仿宋_GBK" w:eastAsia="方正仿宋_GBK" w:hAnsi="方正仿宋_GBK" w:cs="方正仿宋_GBK"/>
          <w:sz w:val="28"/>
        </w:rPr>
        <w:t xml:space="preserve">86.（2026提前下达小麦“一喷三防”支出-中央资金-津财农指[2025]61号绩效目标表</w:t>
      </w:r>
      <w:bookmarkEnd w:id="8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（2026提前下达小麦“一喷三防”支出-中央资金-津财农指[2025]61号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479000.00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479000.00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拨付2025年度“一喷三防”项目资金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1.通过开展“一喷三防”，实现防病虫、防干热风、防早衰，增强灌浆强度，延长灌浆时间，提高粒重。</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“一喷三防”实施面积</w:t>
            </w:r>
          </w:p>
        </w:tc>
        <w:tc>
          <w:tcPr>
            <w:tcW w:w="3430" w:type="dxa"/>
            <w:hMerge w:val="restart"/>
            <w:vAlign w:val="center"/>
          </w:tcPr>
          <w:p>
            <w:pPr>
              <w:pStyle w:val="单元格样式2"/>
            </w:pPr>
            <w:r>
              <w:t xml:space="preserve">“一喷三防”实施面积</w:t>
            </w:r>
          </w:p>
        </w:tc>
        <w:tc>
          <w:tcPr>
            <w:tcW w:w="0" w:type="auto"/>
            <w:hMerge/>
            <w:vAlign w:val="center"/>
          </w:tcPr>
          <w:p>
            <w:pPr/>
          </w:p>
        </w:tc>
        <w:tc>
          <w:tcPr>
            <w:tcW w:w="2551" w:type="dxa"/>
            <w:hMerge w:val="restart"/>
            <w:vAlign w:val="center"/>
          </w:tcPr>
          <w:p>
            <w:pPr>
              <w:pStyle w:val="单元格样式2"/>
            </w:pPr>
            <w:r>
              <w:t xml:space="preserve">≥9万亩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“一喷三防”实施效果</w:t>
            </w:r>
          </w:p>
        </w:tc>
        <w:tc>
          <w:tcPr>
            <w:tcW w:w="3430" w:type="dxa"/>
            <w:hMerge w:val="restart"/>
            <w:vAlign w:val="center"/>
          </w:tcPr>
          <w:p>
            <w:pPr>
              <w:pStyle w:val="单元格样式2"/>
            </w:pPr>
            <w:r>
              <w:t xml:space="preserve">“一喷三防”实施效果</w:t>
            </w:r>
          </w:p>
        </w:tc>
        <w:tc>
          <w:tcPr>
            <w:tcW w:w="0" w:type="auto"/>
            <w:hMerge/>
            <w:vAlign w:val="center"/>
          </w:tcPr>
          <w:p>
            <w:pPr/>
          </w:p>
        </w:tc>
        <w:tc>
          <w:tcPr>
            <w:tcW w:w="2551" w:type="dxa"/>
            <w:hMerge w:val="restart"/>
            <w:vAlign w:val="center"/>
          </w:tcPr>
          <w:p>
            <w:pPr>
              <w:pStyle w:val="单元格样式2"/>
            </w:pPr>
            <w:r>
              <w:t xml:space="preserve">增强灌浆强度，延长灌浆时间，提高粒重。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“一喷三防”完成时限</w:t>
            </w:r>
          </w:p>
        </w:tc>
        <w:tc>
          <w:tcPr>
            <w:tcW w:w="3430" w:type="dxa"/>
            <w:hMerge w:val="restart"/>
            <w:vAlign w:val="center"/>
          </w:tcPr>
          <w:p>
            <w:pPr>
              <w:pStyle w:val="单元格样式2"/>
            </w:pPr>
            <w:r>
              <w:t xml:space="preserve">“一喷三防”完成时限</w:t>
            </w:r>
          </w:p>
        </w:tc>
        <w:tc>
          <w:tcPr>
            <w:tcW w:w="0" w:type="auto"/>
            <w:hMerge/>
            <w:vAlign w:val="center"/>
          </w:tcPr>
          <w:p>
            <w:pPr/>
          </w:p>
        </w:tc>
        <w:tc>
          <w:tcPr>
            <w:tcW w:w="2551" w:type="dxa"/>
            <w:hMerge w:val="restart"/>
            <w:vAlign w:val="center"/>
          </w:tcPr>
          <w:p>
            <w:pPr>
              <w:pStyle w:val="单元格样式2"/>
            </w:pPr>
            <w:r>
              <w:t xml:space="preserve">2025年12月31日前完成</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2026年“一喷三防”补贴标准</w:t>
            </w:r>
          </w:p>
        </w:tc>
        <w:tc>
          <w:tcPr>
            <w:tcW w:w="3430" w:type="dxa"/>
            <w:hMerge w:val="restart"/>
            <w:vAlign w:val="center"/>
          </w:tcPr>
          <w:p>
            <w:pPr>
              <w:pStyle w:val="单元格样式2"/>
            </w:pPr>
            <w:r>
              <w:t xml:space="preserve">2026年“一喷三防”补贴标准</w:t>
            </w:r>
          </w:p>
        </w:tc>
        <w:tc>
          <w:tcPr>
            <w:tcW w:w="0" w:type="auto"/>
            <w:hMerge/>
            <w:vAlign w:val="center"/>
          </w:tcPr>
          <w:p>
            <w:pPr/>
          </w:p>
        </w:tc>
        <w:tc>
          <w:tcPr>
            <w:tcW w:w="2551" w:type="dxa"/>
            <w:hMerge w:val="restart"/>
            <w:vAlign w:val="center"/>
          </w:tcPr>
          <w:p>
            <w:pPr>
              <w:pStyle w:val="单元格样式2"/>
            </w:pPr>
            <w:r>
              <w:t xml:space="preserve">≤4.95万元/万亩</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稳定农民种粮生产积极性</w:t>
            </w:r>
          </w:p>
        </w:tc>
        <w:tc>
          <w:tcPr>
            <w:tcW w:w="3430" w:type="dxa"/>
            <w:hMerge w:val="restart"/>
            <w:vAlign w:val="center"/>
          </w:tcPr>
          <w:p>
            <w:pPr>
              <w:pStyle w:val="单元格样式2"/>
            </w:pPr>
            <w:r>
              <w:t xml:space="preserve">稳定农民种粮生产积极性</w:t>
            </w:r>
          </w:p>
        </w:tc>
        <w:tc>
          <w:tcPr>
            <w:tcW w:w="0" w:type="auto"/>
            <w:hMerge/>
            <w:vAlign w:val="center"/>
          </w:tcPr>
          <w:p>
            <w:pPr/>
          </w:p>
        </w:tc>
        <w:tc>
          <w:tcPr>
            <w:tcW w:w="2551" w:type="dxa"/>
            <w:hMerge w:val="restart"/>
            <w:vAlign w:val="center"/>
          </w:tcPr>
          <w:p>
            <w:pPr>
              <w:pStyle w:val="单元格样式2"/>
            </w:pPr>
            <w:r>
              <w:t xml:space="preserve">保证粮食播种面积稳定</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指导服务对象满意度</w:t>
            </w:r>
          </w:p>
        </w:tc>
        <w:tc>
          <w:tcPr>
            <w:tcW w:w="3430" w:type="dxa"/>
            <w:hMerge w:val="restart"/>
            <w:vAlign w:val="center"/>
          </w:tcPr>
          <w:p>
            <w:pPr>
              <w:pStyle w:val="单元格样式2"/>
            </w:pPr>
            <w:r>
              <w:t xml:space="preserve">指导服务对象满意度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89" w:name="_Toc_4_4_0000000090"/>
      <w:r>
        <w:rPr>
          <w:rFonts w:ascii="方正仿宋_GBK" w:eastAsia="方正仿宋_GBK" w:hAnsi="方正仿宋_GBK" w:cs="方正仿宋_GBK"/>
          <w:sz w:val="28"/>
        </w:rPr>
        <w:t xml:space="preserve">87.动物强制免疫-中央资金-津财农指[2025]10号绩效目标表</w:t>
      </w:r>
      <w:bookmarkEnd w:id="8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动物强制免疫-中央资金-津财农指[2025]10号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201000.00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201000.00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拨付种养殖户补贴资金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1.通过做好滨海新区“先打后补”养殖企业监管及资金拨付工作，进一步强化畜禽养殖场户的强制免疫主体责任，充分发挥财政补助政策对动物防疫工作的保障作用。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补贴养殖企业数量</w:t>
            </w:r>
          </w:p>
        </w:tc>
        <w:tc>
          <w:tcPr>
            <w:tcW w:w="3430" w:type="dxa"/>
            <w:hMerge w:val="restart"/>
            <w:vAlign w:val="center"/>
          </w:tcPr>
          <w:p>
            <w:pPr>
              <w:pStyle w:val="单元格样式2"/>
            </w:pPr>
            <w:r>
              <w:t xml:space="preserve">补贴养殖企业数量</w:t>
            </w:r>
          </w:p>
        </w:tc>
        <w:tc>
          <w:tcPr>
            <w:tcW w:w="0" w:type="auto"/>
            <w:hMerge/>
            <w:vAlign w:val="center"/>
          </w:tcPr>
          <w:p>
            <w:pPr/>
          </w:p>
        </w:tc>
        <w:tc>
          <w:tcPr>
            <w:tcW w:w="2551" w:type="dxa"/>
            <w:hMerge w:val="restart"/>
            <w:vAlign w:val="center"/>
          </w:tcPr>
          <w:p>
            <w:pPr>
              <w:pStyle w:val="单元格样式2"/>
            </w:pPr>
            <w:r>
              <w:t xml:space="preserve">26户</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养殖户免疫抗体抽检合格率</w:t>
            </w:r>
          </w:p>
        </w:tc>
        <w:tc>
          <w:tcPr>
            <w:tcW w:w="3430" w:type="dxa"/>
            <w:hMerge w:val="restart"/>
            <w:vAlign w:val="center"/>
          </w:tcPr>
          <w:p>
            <w:pPr>
              <w:pStyle w:val="单元格样式2"/>
            </w:pPr>
            <w:r>
              <w:t xml:space="preserve">养殖户免疫抗体抽检合格率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预算发放“先打后补”补助资金</w:t>
            </w:r>
          </w:p>
        </w:tc>
        <w:tc>
          <w:tcPr>
            <w:tcW w:w="3430" w:type="dxa"/>
            <w:hMerge w:val="restart"/>
            <w:vAlign w:val="center"/>
          </w:tcPr>
          <w:p>
            <w:pPr>
              <w:pStyle w:val="单元格样式2"/>
            </w:pPr>
            <w:r>
              <w:t xml:space="preserve">预算发放“先打后补”补助资金</w:t>
            </w:r>
          </w:p>
        </w:tc>
        <w:tc>
          <w:tcPr>
            <w:tcW w:w="0" w:type="auto"/>
            <w:hMerge/>
            <w:vAlign w:val="center"/>
          </w:tcPr>
          <w:p>
            <w:pPr/>
          </w:p>
        </w:tc>
        <w:tc>
          <w:tcPr>
            <w:tcW w:w="2551" w:type="dxa"/>
            <w:hMerge w:val="restart"/>
            <w:vAlign w:val="center"/>
          </w:tcPr>
          <w:p>
            <w:pPr>
              <w:pStyle w:val="单元格样式2"/>
            </w:pPr>
            <w:r>
              <w:t xml:space="preserve">≤201000元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强化畜牧养殖场户的强制免疫主体责任</w:t>
            </w:r>
          </w:p>
        </w:tc>
        <w:tc>
          <w:tcPr>
            <w:tcW w:w="3430" w:type="dxa"/>
            <w:hMerge w:val="restart"/>
            <w:vAlign w:val="center"/>
          </w:tcPr>
          <w:p>
            <w:pPr>
              <w:pStyle w:val="单元格样式2"/>
            </w:pPr>
            <w:r>
              <w:t xml:space="preserve">强化畜牧养殖场户的强制免疫主体责任</w:t>
            </w:r>
          </w:p>
        </w:tc>
        <w:tc>
          <w:tcPr>
            <w:tcW w:w="0" w:type="auto"/>
            <w:hMerge/>
            <w:vAlign w:val="center"/>
          </w:tcPr>
          <w:p>
            <w:pPr/>
          </w:p>
        </w:tc>
        <w:tc>
          <w:tcPr>
            <w:tcW w:w="2551" w:type="dxa"/>
            <w:hMerge w:val="restart"/>
            <w:vAlign w:val="center"/>
          </w:tcPr>
          <w:p>
            <w:pPr>
              <w:pStyle w:val="单元格样式2"/>
            </w:pPr>
            <w:r>
              <w:t xml:space="preserve">有效强化</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0" w:name="_Toc_4_4_0000000091"/>
      <w:r>
        <w:rPr>
          <w:rFonts w:ascii="方正仿宋_GBK" w:eastAsia="方正仿宋_GBK" w:hAnsi="方正仿宋_GBK" w:cs="方正仿宋_GBK"/>
          <w:sz w:val="28"/>
        </w:rPr>
        <w:t xml:space="preserve">88.动物强制免疫-中央资金-津财农指（2025）10号绩效目标表</w:t>
      </w:r>
      <w:bookmarkEnd w:id="9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动物强制免疫-中央资金-津财农指（2025）10号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32000.00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32000.00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拨付种养殖户补贴资金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1.通过做好滨海新区“先打后补”养殖企业监管及资金拨付工作，进一步强化畜禽养殖场户的强制免疫主体责任，充分发挥财政补助政策对动物防疫工作的保障作用。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补贴养殖企业数量</w:t>
            </w:r>
          </w:p>
        </w:tc>
        <w:tc>
          <w:tcPr>
            <w:tcW w:w="3430" w:type="dxa"/>
            <w:hMerge w:val="restart"/>
            <w:vAlign w:val="center"/>
          </w:tcPr>
          <w:p>
            <w:pPr>
              <w:pStyle w:val="单元格样式2"/>
            </w:pPr>
            <w:r>
              <w:t xml:space="preserve">补贴养殖企业数量</w:t>
            </w:r>
          </w:p>
        </w:tc>
        <w:tc>
          <w:tcPr>
            <w:tcW w:w="0" w:type="auto"/>
            <w:hMerge/>
            <w:vAlign w:val="center"/>
          </w:tcPr>
          <w:p>
            <w:pPr/>
          </w:p>
        </w:tc>
        <w:tc>
          <w:tcPr>
            <w:tcW w:w="2551" w:type="dxa"/>
            <w:hMerge w:val="restart"/>
            <w:vAlign w:val="center"/>
          </w:tcPr>
          <w:p>
            <w:pPr>
              <w:pStyle w:val="单元格样式2"/>
            </w:pPr>
            <w:r>
              <w:t xml:space="preserve">26户</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养殖户免疫抗体抽检合格率</w:t>
            </w:r>
          </w:p>
        </w:tc>
        <w:tc>
          <w:tcPr>
            <w:tcW w:w="3430" w:type="dxa"/>
            <w:hMerge w:val="restart"/>
            <w:vAlign w:val="center"/>
          </w:tcPr>
          <w:p>
            <w:pPr>
              <w:pStyle w:val="单元格样式2"/>
            </w:pPr>
            <w:r>
              <w:t xml:space="preserve">养殖户免疫抗体抽检合格率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补贴资金发放时间</w:t>
            </w:r>
          </w:p>
        </w:tc>
        <w:tc>
          <w:tcPr>
            <w:tcW w:w="3430" w:type="dxa"/>
            <w:hMerge w:val="restart"/>
            <w:vAlign w:val="center"/>
          </w:tcPr>
          <w:p>
            <w:pPr>
              <w:pStyle w:val="单元格样式2"/>
            </w:pPr>
            <w:r>
              <w:t xml:space="preserve">补贴资金发放时间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预算发放“先打后补”补助资金</w:t>
            </w:r>
          </w:p>
        </w:tc>
        <w:tc>
          <w:tcPr>
            <w:tcW w:w="3430" w:type="dxa"/>
            <w:hMerge w:val="restart"/>
            <w:vAlign w:val="center"/>
          </w:tcPr>
          <w:p>
            <w:pPr>
              <w:pStyle w:val="单元格样式2"/>
            </w:pPr>
            <w:r>
              <w:t xml:space="preserve">预算发放“先打后补”补助资金</w:t>
            </w:r>
          </w:p>
        </w:tc>
        <w:tc>
          <w:tcPr>
            <w:tcW w:w="0" w:type="auto"/>
            <w:hMerge/>
            <w:vAlign w:val="center"/>
          </w:tcPr>
          <w:p>
            <w:pPr/>
          </w:p>
        </w:tc>
        <w:tc>
          <w:tcPr>
            <w:tcW w:w="2551" w:type="dxa"/>
            <w:hMerge w:val="restart"/>
            <w:vAlign w:val="center"/>
          </w:tcPr>
          <w:p>
            <w:pPr>
              <w:pStyle w:val="单元格样式2"/>
            </w:pPr>
            <w:r>
              <w:t xml:space="preserve">≤3.2万元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强化畜牧养殖场户的强制免疫主体责任</w:t>
            </w:r>
          </w:p>
        </w:tc>
        <w:tc>
          <w:tcPr>
            <w:tcW w:w="3430" w:type="dxa"/>
            <w:hMerge w:val="restart"/>
            <w:vAlign w:val="center"/>
          </w:tcPr>
          <w:p>
            <w:pPr>
              <w:pStyle w:val="单元格样式2"/>
            </w:pPr>
            <w:r>
              <w:t xml:space="preserve">强化畜牧养殖场户的强制免疫主体责任</w:t>
            </w:r>
          </w:p>
        </w:tc>
        <w:tc>
          <w:tcPr>
            <w:tcW w:w="0" w:type="auto"/>
            <w:hMerge/>
            <w:vAlign w:val="center"/>
          </w:tcPr>
          <w:p>
            <w:pPr/>
          </w:p>
        </w:tc>
        <w:tc>
          <w:tcPr>
            <w:tcW w:w="2551" w:type="dxa"/>
            <w:hMerge w:val="restart"/>
            <w:vAlign w:val="center"/>
          </w:tcPr>
          <w:p>
            <w:pPr>
              <w:pStyle w:val="单元格样式2"/>
            </w:pPr>
            <w:r>
              <w:t xml:space="preserve">有效强化</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1" w:name="_Toc_4_4_0000000092"/>
      <w:r>
        <w:rPr>
          <w:rFonts w:ascii="方正仿宋_GBK" w:eastAsia="方正仿宋_GBK" w:hAnsi="方正仿宋_GBK" w:cs="方正仿宋_GBK"/>
          <w:sz w:val="28"/>
        </w:rPr>
        <w:t xml:space="preserve">89.农作物重大病虫害防控-2025年番茄病虫害绿色防控-中央资金-津财农指[2025]14号绩效目标表</w:t>
      </w:r>
      <w:bookmarkEnd w:id="9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农作物重大病虫害防控-2025年番茄病虫害绿色防控-中央资金-津财农指[2025]14号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115750.00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115750.00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保障我区番茄安全生产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1.探索我区番茄潜叶蛾发生危害规律，为适期防控指导奠定基础。评价筛选番茄潜叶蛾成虫高效防控技术，保障我区番茄安全生产。</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实施面积</w:t>
            </w:r>
          </w:p>
        </w:tc>
        <w:tc>
          <w:tcPr>
            <w:tcW w:w="3430" w:type="dxa"/>
            <w:hMerge w:val="restart"/>
            <w:vAlign w:val="center"/>
          </w:tcPr>
          <w:p>
            <w:pPr>
              <w:pStyle w:val="单元格样式2"/>
            </w:pPr>
            <w:r>
              <w:t xml:space="preserve">实施面积</w:t>
            </w:r>
          </w:p>
        </w:tc>
        <w:tc>
          <w:tcPr>
            <w:tcW w:w="0" w:type="auto"/>
            <w:hMerge/>
            <w:vAlign w:val="center"/>
          </w:tcPr>
          <w:p>
            <w:pPr/>
          </w:p>
        </w:tc>
        <w:tc>
          <w:tcPr>
            <w:tcW w:w="2551" w:type="dxa"/>
            <w:hMerge w:val="restart"/>
            <w:vAlign w:val="center"/>
          </w:tcPr>
          <w:p>
            <w:pPr>
              <w:pStyle w:val="单元格样式2"/>
            </w:pPr>
            <w:r>
              <w:t xml:space="preserve">10亩</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番茄安全生产率</w:t>
            </w:r>
          </w:p>
        </w:tc>
        <w:tc>
          <w:tcPr>
            <w:tcW w:w="3430" w:type="dxa"/>
            <w:hMerge w:val="restart"/>
            <w:vAlign w:val="center"/>
          </w:tcPr>
          <w:p>
            <w:pPr>
              <w:pStyle w:val="单元格样式2"/>
            </w:pPr>
            <w:r>
              <w:t xml:space="preserve">番茄安全生产率</w:t>
            </w:r>
          </w:p>
        </w:tc>
        <w:tc>
          <w:tcPr>
            <w:tcW w:w="0" w:type="auto"/>
            <w:hMerge/>
            <w:vAlign w:val="center"/>
          </w:tcPr>
          <w:p>
            <w:pPr/>
          </w:p>
        </w:tc>
        <w:tc>
          <w:tcPr>
            <w:tcW w:w="2551" w:type="dxa"/>
            <w:hMerge w:val="restart"/>
            <w:vAlign w:val="center"/>
          </w:tcPr>
          <w:p>
            <w:pPr>
              <w:pStyle w:val="单元格样式2"/>
            </w:pPr>
            <w:r>
              <w:t xml:space="preserve">≥98%</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番茄病虫害绿色防控工作完成时间</w:t>
            </w:r>
          </w:p>
        </w:tc>
        <w:tc>
          <w:tcPr>
            <w:tcW w:w="3430" w:type="dxa"/>
            <w:hMerge w:val="restart"/>
            <w:vAlign w:val="center"/>
          </w:tcPr>
          <w:p>
            <w:pPr>
              <w:pStyle w:val="单元格样式2"/>
            </w:pPr>
            <w:r>
              <w:t xml:space="preserve">番茄病虫害绿色防控工作完成时间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农作物重大病虫害防控-2025年番茄病虫害绿色防控补贴资金</w:t>
            </w:r>
          </w:p>
        </w:tc>
        <w:tc>
          <w:tcPr>
            <w:tcW w:w="3430" w:type="dxa"/>
            <w:hMerge w:val="restart"/>
            <w:vAlign w:val="center"/>
          </w:tcPr>
          <w:p>
            <w:pPr>
              <w:pStyle w:val="单元格样式2"/>
            </w:pPr>
            <w:r>
              <w:t xml:space="preserve">农作物重大病虫害防控-2025年番茄病虫害绿色防控补贴资金</w:t>
            </w:r>
          </w:p>
        </w:tc>
        <w:tc>
          <w:tcPr>
            <w:tcW w:w="0" w:type="auto"/>
            <w:hMerge/>
            <w:vAlign w:val="center"/>
          </w:tcPr>
          <w:p>
            <w:pPr/>
          </w:p>
        </w:tc>
        <w:tc>
          <w:tcPr>
            <w:tcW w:w="2551" w:type="dxa"/>
            <w:hMerge w:val="restart"/>
            <w:vAlign w:val="center"/>
          </w:tcPr>
          <w:p>
            <w:pPr>
              <w:pStyle w:val="单元格样式2"/>
            </w:pPr>
            <w:r>
              <w:t xml:space="preserve">≤115750元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保障我区番茄安全生产</w:t>
            </w:r>
          </w:p>
        </w:tc>
        <w:tc>
          <w:tcPr>
            <w:tcW w:w="3430" w:type="dxa"/>
            <w:hMerge w:val="restart"/>
            <w:vAlign w:val="center"/>
          </w:tcPr>
          <w:p>
            <w:pPr>
              <w:pStyle w:val="单元格样式2"/>
            </w:pPr>
            <w:r>
              <w:t xml:space="preserve">保障我区番茄安全生产</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指导服务对象满意度</w:t>
            </w:r>
          </w:p>
        </w:tc>
        <w:tc>
          <w:tcPr>
            <w:tcW w:w="3430" w:type="dxa"/>
            <w:hMerge w:val="restart"/>
            <w:vAlign w:val="center"/>
          </w:tcPr>
          <w:p>
            <w:pPr>
              <w:pStyle w:val="单元格样式2"/>
            </w:pPr>
            <w:r>
              <w:t xml:space="preserve">指导服务对象满意度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2" w:name="_Toc_4_4_0000000093"/>
      <w:r>
        <w:rPr>
          <w:rFonts w:ascii="方正仿宋_GBK" w:eastAsia="方正仿宋_GBK" w:hAnsi="方正仿宋_GBK" w:cs="方正仿宋_GBK"/>
          <w:sz w:val="28"/>
        </w:rPr>
        <w:t xml:space="preserve">90.强制免疫补助-市级资金-津财农指[2025]2号绩效目标表</w:t>
      </w:r>
      <w:bookmarkEnd w:id="9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328201天津市滨海新区农业农村发展服务中心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强制免疫补助-市级资金-津财农指[2025]2号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8601.67</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8601.67</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拨付种养殖户补贴资金</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1.通过做好滨海新区“先打后补”养殖企业监管及资金拨付工作，进一步强化畜禽养殖场户的强制免疫主体责任，充分发挥财政补助政策对动物防疫工作的保障作用。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补贴养殖企业数量</w:t>
            </w:r>
          </w:p>
        </w:tc>
        <w:tc>
          <w:tcPr>
            <w:tcW w:w="3430" w:type="dxa"/>
            <w:hMerge w:val="restart"/>
            <w:vAlign w:val="center"/>
          </w:tcPr>
          <w:p>
            <w:pPr>
              <w:pStyle w:val="单元格样式2"/>
            </w:pPr>
            <w:r>
              <w:t xml:space="preserve">补贴养殖企业数量</w:t>
            </w:r>
          </w:p>
        </w:tc>
        <w:tc>
          <w:tcPr>
            <w:tcW w:w="0" w:type="auto"/>
            <w:hMerge/>
            <w:vAlign w:val="center"/>
          </w:tcPr>
          <w:p>
            <w:pPr/>
          </w:p>
        </w:tc>
        <w:tc>
          <w:tcPr>
            <w:tcW w:w="2551" w:type="dxa"/>
            <w:hMerge w:val="restart"/>
            <w:vAlign w:val="center"/>
          </w:tcPr>
          <w:p>
            <w:pPr>
              <w:pStyle w:val="单元格样式2"/>
            </w:pPr>
            <w:r>
              <w:t xml:space="preserve">26户</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防疫率</w:t>
            </w:r>
          </w:p>
        </w:tc>
        <w:tc>
          <w:tcPr>
            <w:tcW w:w="3430" w:type="dxa"/>
            <w:hMerge w:val="restart"/>
            <w:vAlign w:val="center"/>
          </w:tcPr>
          <w:p>
            <w:pPr>
              <w:pStyle w:val="单元格样式2"/>
            </w:pPr>
            <w:r>
              <w:t xml:space="preserve">防疫率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补贴资金发放完成时间</w:t>
            </w:r>
          </w:p>
        </w:tc>
        <w:tc>
          <w:tcPr>
            <w:tcW w:w="3430" w:type="dxa"/>
            <w:hMerge w:val="restart"/>
            <w:vAlign w:val="center"/>
          </w:tcPr>
          <w:p>
            <w:pPr>
              <w:pStyle w:val="单元格样式2"/>
            </w:pPr>
            <w:r>
              <w:t xml:space="preserve">补贴资金发放完成时间</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补助金额</w:t>
            </w:r>
          </w:p>
        </w:tc>
        <w:tc>
          <w:tcPr>
            <w:tcW w:w="3430" w:type="dxa"/>
            <w:hMerge w:val="restart"/>
            <w:vAlign w:val="center"/>
          </w:tcPr>
          <w:p>
            <w:pPr>
              <w:pStyle w:val="单元格样式2"/>
            </w:pPr>
            <w:r>
              <w:t xml:space="preserve">补助金额</w:t>
            </w:r>
          </w:p>
        </w:tc>
        <w:tc>
          <w:tcPr>
            <w:tcW w:w="0" w:type="auto"/>
            <w:hMerge/>
            <w:vAlign w:val="center"/>
          </w:tcPr>
          <w:p>
            <w:pPr/>
          </w:p>
        </w:tc>
        <w:tc>
          <w:tcPr>
            <w:tcW w:w="2551" w:type="dxa"/>
            <w:hMerge w:val="restart"/>
            <w:vAlign w:val="center"/>
          </w:tcPr>
          <w:p>
            <w:pPr>
              <w:pStyle w:val="单元格样式2"/>
            </w:pPr>
            <w:r>
              <w:t xml:space="preserve">8601.67元</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经济效益指标</w:t>
            </w:r>
          </w:p>
        </w:tc>
        <w:tc>
          <w:tcPr>
            <w:tcW w:w="1332" w:type="dxa"/>
            <w:vAlign w:val="center"/>
          </w:tcPr>
          <w:p>
            <w:pPr>
              <w:pStyle w:val="单元格样式2"/>
            </w:pPr>
            <w:r>
              <w:t xml:space="preserve">养殖场户落实强制免疫等动物防疫主体责任</w:t>
            </w:r>
          </w:p>
        </w:tc>
        <w:tc>
          <w:tcPr>
            <w:tcW w:w="3430" w:type="dxa"/>
            <w:hMerge w:val="restart"/>
            <w:vAlign w:val="center"/>
          </w:tcPr>
          <w:p>
            <w:pPr>
              <w:pStyle w:val="单元格样式2"/>
            </w:pPr>
            <w:r>
              <w:t xml:space="preserve">养殖场户落实强制免疫等动物防疫主体责任</w:t>
            </w:r>
          </w:p>
        </w:tc>
        <w:tc>
          <w:tcPr>
            <w:tcW w:w="0" w:type="auto"/>
            <w:hMerge/>
            <w:vAlign w:val="center"/>
          </w:tcPr>
          <w:p>
            <w:pPr/>
          </w:p>
        </w:tc>
        <w:tc>
          <w:tcPr>
            <w:tcW w:w="2551" w:type="dxa"/>
            <w:hMerge w:val="restart"/>
            <w:vAlign w:val="center"/>
          </w:tcPr>
          <w:p>
            <w:pPr>
              <w:pStyle w:val="单元格样式2"/>
            </w:pPr>
            <w:r>
              <w:t xml:space="preserve">效果显著</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补贴对象满意度</w:t>
            </w:r>
          </w:p>
        </w:tc>
        <w:tc>
          <w:tcPr>
            <w:tcW w:w="3430" w:type="dxa"/>
            <w:hMerge w:val="restart"/>
            <w:vAlign w:val="center"/>
          </w:tcPr>
          <w:p>
            <w:pPr>
              <w:pStyle w:val="单元格样式2"/>
            </w:pPr>
            <w:r>
              <w:t xml:space="preserve">补贴对象满意度</w:t>
            </w:r>
          </w:p>
        </w:tc>
        <w:tc>
          <w:tcPr>
            <w:tcW w:w="0" w:type="auto"/>
            <w:hMerge/>
            <w:vAlign w:val="center"/>
          </w:tcPr>
          <w:p>
            <w:pPr/>
          </w:p>
        </w:tc>
        <w:tc>
          <w:tcPr>
            <w:tcW w:w="2551" w:type="dxa"/>
            <w:hMerge w:val="restart"/>
            <w:vAlign w:val="center"/>
          </w:tcPr>
          <w:p>
            <w:pPr>
              <w:pStyle w:val="单元格样式2"/>
            </w:pPr>
            <w:r>
              <w:t xml:space="preserve">≥90%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3" w:name="_Toc_4_4_0000000094"/>
      <w:r>
        <w:rPr>
          <w:rFonts w:ascii="方正仿宋_GBK" w:eastAsia="方正仿宋_GBK" w:hAnsi="方正仿宋_GBK" w:cs="方正仿宋_GBK"/>
          <w:sz w:val="28"/>
        </w:rPr>
        <w:t xml:space="preserve">91.2026年北大港湿地中心物业、取暖费*绩效目标表</w:t>
      </w:r>
      <w:bookmarkEnd w:id="9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2026年北大港湿地中心物业、取暖费*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310000.00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310000.00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为北大港湿地中心大楼的冬季供暖与大楼日常卫生打扫及门卫服务提供经费支持，保障大楼正常运转</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1.为北大港湿地中心大楼的冬季供暖与大楼日常卫生打扫及门卫服务提供经费支持，保障大楼正常运转</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供暖及物业服务服务面积</w:t>
            </w:r>
          </w:p>
        </w:tc>
        <w:tc>
          <w:tcPr>
            <w:tcW w:w="3430" w:type="dxa"/>
            <w:hMerge w:val="restart"/>
            <w:vAlign w:val="center"/>
          </w:tcPr>
          <w:p>
            <w:pPr>
              <w:pStyle w:val="单元格样式2"/>
            </w:pPr>
            <w:r>
              <w:t xml:space="preserve">供暖及物业服务服务面积</w:t>
            </w:r>
          </w:p>
        </w:tc>
        <w:tc>
          <w:tcPr>
            <w:tcW w:w="0" w:type="auto"/>
            <w:hMerge/>
            <w:vAlign w:val="center"/>
          </w:tcPr>
          <w:p>
            <w:pPr/>
          </w:p>
        </w:tc>
        <w:tc>
          <w:tcPr>
            <w:tcW w:w="2551" w:type="dxa"/>
            <w:hMerge w:val="restart"/>
            <w:vAlign w:val="center"/>
          </w:tcPr>
          <w:p>
            <w:pPr>
              <w:pStyle w:val="单元格样式2"/>
            </w:pPr>
            <w:r>
              <w:t xml:space="preserve">≥4800平方米</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室内温度达标率</w:t>
            </w:r>
          </w:p>
        </w:tc>
        <w:tc>
          <w:tcPr>
            <w:tcW w:w="3430" w:type="dxa"/>
            <w:hMerge w:val="restart"/>
            <w:vAlign w:val="center"/>
          </w:tcPr>
          <w:p>
            <w:pPr>
              <w:pStyle w:val="单元格样式2"/>
            </w:pPr>
            <w:r>
              <w:t xml:space="preserve">室内温度达标率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大楼卫生及安保工作达标程度</w:t>
            </w:r>
          </w:p>
        </w:tc>
        <w:tc>
          <w:tcPr>
            <w:tcW w:w="3430" w:type="dxa"/>
            <w:hMerge w:val="restart"/>
            <w:vAlign w:val="center"/>
          </w:tcPr>
          <w:p>
            <w:pPr>
              <w:pStyle w:val="单元格样式2"/>
            </w:pPr>
            <w:r>
              <w:t xml:space="preserve">大楼卫生及安保工作达标程度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物业服务保障时长</w:t>
            </w:r>
          </w:p>
        </w:tc>
        <w:tc>
          <w:tcPr>
            <w:tcW w:w="3430" w:type="dxa"/>
            <w:hMerge w:val="restart"/>
            <w:vAlign w:val="center"/>
          </w:tcPr>
          <w:p>
            <w:pPr>
              <w:pStyle w:val="单元格样式2"/>
            </w:pPr>
            <w:r>
              <w:t xml:space="preserve">物业服务保障时长</w:t>
            </w:r>
          </w:p>
        </w:tc>
        <w:tc>
          <w:tcPr>
            <w:tcW w:w="0" w:type="auto"/>
            <w:hMerge/>
            <w:vAlign w:val="center"/>
          </w:tcPr>
          <w:p>
            <w:pPr/>
          </w:p>
        </w:tc>
        <w:tc>
          <w:tcPr>
            <w:tcW w:w="2551" w:type="dxa"/>
            <w:hMerge w:val="restart"/>
            <w:vAlign w:val="center"/>
          </w:tcPr>
          <w:p>
            <w:pPr>
              <w:pStyle w:val="单元格样式2"/>
            </w:pPr>
            <w:r>
              <w:t xml:space="preserve">2026年1月至2026年12月</w:t>
            </w:r>
          </w:p>
        </w:tc>
        <w:tc>
          <w:tcPr>
            <w:tcW w:w="0" w:type="auto"/>
            <w:hMerge/>
          </w:tcPr>
          <w:p>
            <w:pPr>
              <w:pStyle w:val="单元格样式2"/>
            </w:pP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供暖成本</w:t>
            </w:r>
          </w:p>
        </w:tc>
        <w:tc>
          <w:tcPr>
            <w:tcW w:w="3430" w:type="dxa"/>
            <w:hMerge w:val="restart"/>
            <w:vAlign w:val="center"/>
          </w:tcPr>
          <w:p>
            <w:pPr>
              <w:pStyle w:val="单元格样式2"/>
            </w:pPr>
            <w:r>
              <w:t xml:space="preserve">供暖成本</w:t>
            </w:r>
          </w:p>
        </w:tc>
        <w:tc>
          <w:tcPr>
            <w:tcW w:w="0" w:type="auto"/>
            <w:hMerge/>
            <w:vAlign w:val="center"/>
          </w:tcPr>
          <w:p>
            <w:pPr/>
          </w:p>
        </w:tc>
        <w:tc>
          <w:tcPr>
            <w:tcW w:w="2551" w:type="dxa"/>
            <w:hMerge w:val="restart"/>
            <w:vAlign w:val="center"/>
          </w:tcPr>
          <w:p>
            <w:pPr>
              <w:pStyle w:val="单元格样式2"/>
            </w:pPr>
            <w:r>
              <w:t xml:space="preserve">40元/平方米</w:t>
            </w:r>
          </w:p>
        </w:tc>
        <w:tc>
          <w:tcPr>
            <w:tcW w:w="0" w:type="auto"/>
            <w:hMerge/>
          </w:tcPr>
          <w:p>
            <w:pPr>
              <w:pStyle w:val="单元格样式2"/>
            </w:pP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保障大楼正常运转</w:t>
            </w:r>
          </w:p>
        </w:tc>
        <w:tc>
          <w:tcPr>
            <w:tcW w:w="3430" w:type="dxa"/>
            <w:hMerge w:val="restart"/>
            <w:vAlign w:val="center"/>
          </w:tcPr>
          <w:p>
            <w:pPr>
              <w:pStyle w:val="单元格样式2"/>
            </w:pPr>
            <w:r>
              <w:t xml:space="preserve">保障大楼正常运转</w:t>
            </w:r>
          </w:p>
        </w:tc>
        <w:tc>
          <w:tcPr>
            <w:tcW w:w="0" w:type="auto"/>
            <w:hMerge/>
            <w:vAlign w:val="center"/>
          </w:tcPr>
          <w:p>
            <w:pPr/>
          </w:p>
        </w:tc>
        <w:tc>
          <w:tcPr>
            <w:tcW w:w="2551" w:type="dxa"/>
            <w:hMerge w:val="restart"/>
            <w:vAlign w:val="center"/>
          </w:tcPr>
          <w:p>
            <w:pPr>
              <w:pStyle w:val="单元格样式2"/>
            </w:pPr>
            <w:r>
              <w:t xml:space="preserve">作用显著</w:t>
            </w:r>
          </w:p>
        </w:tc>
        <w:tc>
          <w:tcPr>
            <w:tcW w:w="0" w:type="auto"/>
            <w:hMerge/>
          </w:tcPr>
          <w:p>
            <w:pPr>
              <w:pStyle w:val="单元格样式2"/>
            </w:pP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大楼入驻单位满意度</w:t>
            </w:r>
          </w:p>
        </w:tc>
        <w:tc>
          <w:tcPr>
            <w:tcW w:w="3430" w:type="dxa"/>
            <w:hMerge w:val="restart"/>
            <w:vAlign w:val="center"/>
          </w:tcPr>
          <w:p>
            <w:pPr>
              <w:pStyle w:val="单元格样式2"/>
            </w:pPr>
            <w:r>
              <w:t xml:space="preserve">大楼入驻单位满意度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4" w:name="_Toc_4_4_0000000095"/>
      <w:r>
        <w:rPr>
          <w:rFonts w:ascii="方正仿宋_GBK" w:eastAsia="方正仿宋_GBK" w:hAnsi="方正仿宋_GBK" w:cs="方正仿宋_GBK"/>
          <w:sz w:val="28"/>
        </w:rPr>
        <w:t xml:space="preserve">92.2025年野生动物疫源疫病监测能力提升-中央资金-津财综指[2024]59号绩效目标表</w:t>
      </w:r>
      <w:bookmarkEnd w:id="94"/>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2025年野生动物疫源疫病监测能力提升-中央资金-津财综指[2024]59号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通过开展北大港湿地自然保护区野生动物收容救护和野生动物疫源疫病监测物资采购项目，有效提升北大港湿地自然保护区野生动物救护和野生动物疫源疫病监测能力水平。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1.通过开展北大港湿地自然保护区野生动物收容救护和野生动物疫源疫病监测物资采购项目，有效提升北大港湿地自然保护区野生动物救护和野生动物疫源疫病监测能力水平。</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野生动物救护任务</w:t>
            </w:r>
          </w:p>
        </w:tc>
        <w:tc>
          <w:tcPr>
            <w:tcW w:w="3430" w:type="dxa"/>
            <w:hMerge w:val="restart"/>
            <w:vAlign w:val="center"/>
          </w:tcPr>
          <w:p>
            <w:pPr>
              <w:pStyle w:val="单元格样式2"/>
            </w:pPr>
            <w:r>
              <w:t xml:space="preserve">野生动物任务</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r>
              <w:t xml:space="preserve">津财综指[2024]59号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野生动物疫源疫病监测上报率</w:t>
            </w:r>
          </w:p>
        </w:tc>
        <w:tc>
          <w:tcPr>
            <w:tcW w:w="3430" w:type="dxa"/>
            <w:hMerge w:val="restart"/>
            <w:vAlign w:val="center"/>
          </w:tcPr>
          <w:p>
            <w:pPr>
              <w:pStyle w:val="单元格样式2"/>
            </w:pPr>
            <w:r>
              <w:t xml:space="preserve">野生动物疫源疫病监测上报率</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r>
              <w:t xml:space="preserve">津财综指[2024]59号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项目完成时限</w:t>
            </w:r>
          </w:p>
        </w:tc>
        <w:tc>
          <w:tcPr>
            <w:tcW w:w="3430" w:type="dxa"/>
            <w:hMerge w:val="restart"/>
            <w:vAlign w:val="center"/>
          </w:tcPr>
          <w:p>
            <w:pPr>
              <w:pStyle w:val="单元格样式2"/>
            </w:pPr>
            <w:r>
              <w:t xml:space="preserve">项目完成时限</w:t>
            </w:r>
          </w:p>
        </w:tc>
        <w:tc>
          <w:tcPr>
            <w:tcW w:w="0" w:type="auto"/>
            <w:hMerge/>
            <w:vAlign w:val="center"/>
          </w:tcPr>
          <w:p>
            <w:pPr/>
          </w:p>
        </w:tc>
        <w:tc>
          <w:tcPr>
            <w:tcW w:w="2551" w:type="dxa"/>
            <w:hMerge w:val="restart"/>
            <w:vAlign w:val="center"/>
          </w:tcPr>
          <w:p>
            <w:pPr>
              <w:pStyle w:val="单元格样式2"/>
            </w:pPr>
            <w:r>
              <w:t xml:space="preserve">2026年12月</w:t>
            </w:r>
          </w:p>
        </w:tc>
        <w:tc>
          <w:tcPr>
            <w:tcW w:w="0" w:type="auto"/>
            <w:hMerge/>
          </w:tcPr>
          <w:p>
            <w:pPr>
              <w:pStyle w:val="单元格样式2"/>
            </w:pPr>
            <w:r>
              <w:t xml:space="preserve">津财综指[2024]59号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项目合同金额</w:t>
            </w:r>
          </w:p>
        </w:tc>
        <w:tc>
          <w:tcPr>
            <w:tcW w:w="3430" w:type="dxa"/>
            <w:hMerge w:val="restart"/>
            <w:vAlign w:val="center"/>
          </w:tcPr>
          <w:p>
            <w:pPr>
              <w:pStyle w:val="单元格样式2"/>
            </w:pPr>
            <w:r>
              <w:t xml:space="preserve">项目合同金额</w:t>
            </w:r>
          </w:p>
        </w:tc>
        <w:tc>
          <w:tcPr>
            <w:tcW w:w="0" w:type="auto"/>
            <w:hMerge/>
            <w:vAlign w:val="center"/>
          </w:tcPr>
          <w:p>
            <w:pPr/>
          </w:p>
        </w:tc>
        <w:tc>
          <w:tcPr>
            <w:tcW w:w="2551" w:type="dxa"/>
            <w:hMerge w:val="restart"/>
            <w:vAlign w:val="center"/>
          </w:tcPr>
          <w:p>
            <w:pPr>
              <w:pStyle w:val="单元格样式2"/>
            </w:pPr>
            <w:r>
              <w:t xml:space="preserve">≤3万元</w:t>
            </w:r>
          </w:p>
        </w:tc>
        <w:tc>
          <w:tcPr>
            <w:tcW w:w="0" w:type="auto"/>
            <w:hMerge/>
          </w:tcPr>
          <w:p>
            <w:pPr>
              <w:pStyle w:val="单元格样式2"/>
            </w:pPr>
            <w:r>
              <w:t xml:space="preserve">津财综指[2024]59号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生物多样性</w:t>
            </w:r>
          </w:p>
        </w:tc>
        <w:tc>
          <w:tcPr>
            <w:tcW w:w="3430" w:type="dxa"/>
            <w:hMerge w:val="restart"/>
            <w:vAlign w:val="center"/>
          </w:tcPr>
          <w:p>
            <w:pPr>
              <w:pStyle w:val="单元格样式2"/>
            </w:pPr>
            <w:r>
              <w:t xml:space="preserve">生物多样性</w:t>
            </w:r>
          </w:p>
        </w:tc>
        <w:tc>
          <w:tcPr>
            <w:tcW w:w="0" w:type="auto"/>
            <w:hMerge/>
            <w:vAlign w:val="center"/>
          </w:tcPr>
          <w:p>
            <w:pPr/>
          </w:p>
        </w:tc>
        <w:tc>
          <w:tcPr>
            <w:tcW w:w="2551" w:type="dxa"/>
            <w:hMerge w:val="restart"/>
            <w:vAlign w:val="center"/>
          </w:tcPr>
          <w:p>
            <w:pPr>
              <w:pStyle w:val="单元格样式2"/>
            </w:pPr>
            <w:r>
              <w:t xml:space="preserve">得到有效保护</w:t>
            </w:r>
          </w:p>
        </w:tc>
        <w:tc>
          <w:tcPr>
            <w:tcW w:w="0" w:type="auto"/>
            <w:hMerge/>
          </w:tcPr>
          <w:p>
            <w:pPr>
              <w:pStyle w:val="单元格样式2"/>
            </w:pPr>
            <w:r>
              <w:t xml:space="preserve">津财综指[2024]59号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野生动物救护和疫源疫病监测人员满意度</w:t>
            </w:r>
          </w:p>
        </w:tc>
        <w:tc>
          <w:tcPr>
            <w:tcW w:w="3430" w:type="dxa"/>
            <w:hMerge w:val="restart"/>
            <w:vAlign w:val="center"/>
          </w:tcPr>
          <w:p>
            <w:pPr>
              <w:pStyle w:val="单元格样式2"/>
            </w:pPr>
            <w:r>
              <w:t xml:space="preserve">野生动物救护和疫源疫病监测人员满意度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r>
              <w:t xml:space="preserve">津财综指[2024]59号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5" w:name="_Toc_4_4_0000000096"/>
      <w:r>
        <w:rPr>
          <w:rFonts w:ascii="方正仿宋_GBK" w:eastAsia="方正仿宋_GBK" w:hAnsi="方正仿宋_GBK" w:cs="方正仿宋_GBK"/>
          <w:sz w:val="28"/>
        </w:rPr>
        <w:t xml:space="preserve">93.2026年北大港湿地中心专项资金项目二类费*绩效目标表</w:t>
      </w:r>
      <w:bookmarkEnd w:id="95"/>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2026年北大港湿地中心专项资金项目二类费*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1390000.00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1390000.00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2026年湿地中心专项资金项目二类费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1.通过完成项目相关设计文本编制工作，为北大港湿地保护与恢复提供决策依据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评估报告数量</w:t>
            </w:r>
          </w:p>
        </w:tc>
        <w:tc>
          <w:tcPr>
            <w:tcW w:w="3430" w:type="dxa"/>
            <w:hMerge w:val="restart"/>
            <w:vAlign w:val="center"/>
          </w:tcPr>
          <w:p>
            <w:pPr>
              <w:pStyle w:val="单元格样式2"/>
            </w:pPr>
            <w:r>
              <w:t xml:space="preserve">评估报告数量</w:t>
            </w:r>
          </w:p>
        </w:tc>
        <w:tc>
          <w:tcPr>
            <w:tcW w:w="0" w:type="auto"/>
            <w:hMerge/>
            <w:vAlign w:val="center"/>
          </w:tcPr>
          <w:p>
            <w:pPr/>
          </w:p>
        </w:tc>
        <w:tc>
          <w:tcPr>
            <w:tcW w:w="2551" w:type="dxa"/>
            <w:hMerge w:val="restart"/>
            <w:vAlign w:val="center"/>
          </w:tcPr>
          <w:p>
            <w:pPr>
              <w:pStyle w:val="单元格样式2"/>
            </w:pPr>
            <w:r>
              <w:t xml:space="preserve">≥1项</w:t>
            </w:r>
          </w:p>
        </w:tc>
        <w:tc>
          <w:tcPr>
            <w:tcW w:w="0" w:type="auto"/>
            <w:hMerge/>
          </w:tcPr>
          <w:p>
            <w:pPr>
              <w:pStyle w:val="单元格样式2"/>
            </w:pPr>
            <w:r>
              <w:t xml:space="preserve">津滨审批一室准【2023】449号</w:t>
            </w:r>
          </w:p>
          <w:p>
            <w:pPr>
              <w:pStyle w:val="单元格样式2"/>
            </w:pPr>
            <w:r>
              <w:t xml:space="preserve">津滨审批一室准【2024】72号</w:t>
            </w:r>
          </w:p>
          <w:p>
            <w:pPr>
              <w:pStyle w:val="单元格样式2"/>
            </w:pPr>
            <w:r>
              <w:t xml:space="preserve">津滨审批一室准函【2024】527号</w:t>
            </w:r>
          </w:p>
          <w:p>
            <w:pPr>
              <w:pStyle w:val="单元格样式2"/>
            </w:pPr>
            <w:r>
              <w:t xml:space="preserve">津规资湿地发【2024】203号</w:t>
            </w:r>
          </w:p>
          <w:p>
            <w:pPr>
              <w:pStyle w:val="单元格样式2"/>
            </w:pPr>
            <w:r>
              <w:t xml:space="preserve">天津市滨海新区北大港国家重要湿地2024年度项目实施方案</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报告验收通过率</w:t>
            </w:r>
          </w:p>
        </w:tc>
        <w:tc>
          <w:tcPr>
            <w:tcW w:w="3430" w:type="dxa"/>
            <w:hMerge w:val="restart"/>
            <w:vAlign w:val="center"/>
          </w:tcPr>
          <w:p>
            <w:pPr>
              <w:pStyle w:val="单元格样式2"/>
            </w:pPr>
            <w:r>
              <w:t xml:space="preserve">报告验收通过率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r>
              <w:t xml:space="preserve">津滨审批一室准【2023】449号</w:t>
            </w:r>
          </w:p>
          <w:p>
            <w:pPr>
              <w:pStyle w:val="单元格样式2"/>
            </w:pPr>
            <w:r>
              <w:t xml:space="preserve">津滨审批一室准【2024】72号</w:t>
            </w:r>
          </w:p>
          <w:p>
            <w:pPr>
              <w:pStyle w:val="单元格样式2"/>
            </w:pPr>
            <w:r>
              <w:t xml:space="preserve">津滨审批一室准函【2024】527号</w:t>
            </w:r>
          </w:p>
          <w:p>
            <w:pPr>
              <w:pStyle w:val="单元格样式2"/>
            </w:pPr>
            <w:r>
              <w:t xml:space="preserve">津规资湿地发【2024】203号</w:t>
            </w:r>
          </w:p>
          <w:p>
            <w:pPr>
              <w:pStyle w:val="单元格样式2"/>
            </w:pPr>
            <w:r>
              <w:t xml:space="preserve">天津市滨海新区北大港国家重要湿地2024年度项目实施方案</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评估时限</w:t>
            </w:r>
          </w:p>
        </w:tc>
        <w:tc>
          <w:tcPr>
            <w:tcW w:w="3430" w:type="dxa"/>
            <w:hMerge w:val="restart"/>
            <w:vAlign w:val="center"/>
          </w:tcPr>
          <w:p>
            <w:pPr>
              <w:pStyle w:val="单元格样式2"/>
            </w:pPr>
            <w:r>
              <w:t xml:space="preserve">评估报告完成时间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津滨审批一室准【2023】449号</w:t>
            </w:r>
          </w:p>
          <w:p>
            <w:pPr>
              <w:pStyle w:val="单元格样式2"/>
            </w:pPr>
            <w:r>
              <w:t xml:space="preserve">津滨审批一室准【2024】72号</w:t>
            </w:r>
          </w:p>
          <w:p>
            <w:pPr>
              <w:pStyle w:val="单元格样式2"/>
            </w:pPr>
            <w:r>
              <w:t xml:space="preserve">津滨审批一室准函【2024】527号</w:t>
            </w:r>
          </w:p>
          <w:p>
            <w:pPr>
              <w:pStyle w:val="单元格样式2"/>
            </w:pPr>
            <w:r>
              <w:t xml:space="preserve">津规资湿地发【2024】203号</w:t>
            </w:r>
          </w:p>
          <w:p>
            <w:pPr>
              <w:pStyle w:val="单元格样式2"/>
            </w:pPr>
            <w:r>
              <w:t xml:space="preserve">天津市滨海新区北大港国家重要湿地2024年度项目实施方案</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二类费费用</w:t>
            </w:r>
          </w:p>
        </w:tc>
        <w:tc>
          <w:tcPr>
            <w:tcW w:w="3430" w:type="dxa"/>
            <w:hMerge w:val="restart"/>
            <w:vAlign w:val="center"/>
          </w:tcPr>
          <w:p>
            <w:pPr>
              <w:pStyle w:val="单元格样式2"/>
            </w:pPr>
            <w:r>
              <w:t xml:space="preserve">二类费费用</w:t>
            </w:r>
          </w:p>
        </w:tc>
        <w:tc>
          <w:tcPr>
            <w:tcW w:w="0" w:type="auto"/>
            <w:hMerge/>
            <w:vAlign w:val="center"/>
          </w:tcPr>
          <w:p>
            <w:pPr/>
          </w:p>
        </w:tc>
        <w:tc>
          <w:tcPr>
            <w:tcW w:w="2551" w:type="dxa"/>
            <w:hMerge w:val="restart"/>
            <w:vAlign w:val="center"/>
          </w:tcPr>
          <w:p>
            <w:pPr>
              <w:pStyle w:val="单元格样式2"/>
            </w:pPr>
            <w:r>
              <w:t xml:space="preserve">≤139万元</w:t>
            </w:r>
          </w:p>
        </w:tc>
        <w:tc>
          <w:tcPr>
            <w:tcW w:w="0" w:type="auto"/>
            <w:hMerge/>
          </w:tcPr>
          <w:p>
            <w:pPr>
              <w:pStyle w:val="单元格样式2"/>
            </w:pPr>
            <w:r>
              <w:t xml:space="preserve">津滨审批一室准【2023】449号</w:t>
            </w:r>
          </w:p>
          <w:p>
            <w:pPr>
              <w:pStyle w:val="单元格样式2"/>
            </w:pPr>
            <w:r>
              <w:t xml:space="preserve">津滨审批一室准【2024】72号</w:t>
            </w:r>
          </w:p>
          <w:p>
            <w:pPr>
              <w:pStyle w:val="单元格样式2"/>
            </w:pPr>
            <w:r>
              <w:t xml:space="preserve">津滨审批一室准函【2024】527号</w:t>
            </w:r>
          </w:p>
          <w:p>
            <w:pPr>
              <w:pStyle w:val="单元格样式2"/>
            </w:pPr>
            <w:r>
              <w:t xml:space="preserve">津规资湿地发【2024】203号</w:t>
            </w:r>
          </w:p>
          <w:p>
            <w:pPr>
              <w:pStyle w:val="单元格样式2"/>
            </w:pPr>
            <w:r>
              <w:t xml:space="preserve">天津市滨海新区北大港国家重要湿地2024年度项目实施方案</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评估报告成果为北大港湿地保护修复提供决策依据</w:t>
            </w:r>
          </w:p>
        </w:tc>
        <w:tc>
          <w:tcPr>
            <w:tcW w:w="3430" w:type="dxa"/>
            <w:hMerge w:val="restart"/>
            <w:vAlign w:val="center"/>
          </w:tcPr>
          <w:p>
            <w:pPr>
              <w:pStyle w:val="单元格样式2"/>
            </w:pPr>
            <w:r>
              <w:t xml:space="preserve">评估报告成果为北大港湿地保护修复提供决策依据</w:t>
            </w:r>
          </w:p>
        </w:tc>
        <w:tc>
          <w:tcPr>
            <w:tcW w:w="0" w:type="auto"/>
            <w:hMerge/>
            <w:vAlign w:val="center"/>
          </w:tcPr>
          <w:p>
            <w:pPr/>
          </w:p>
        </w:tc>
        <w:tc>
          <w:tcPr>
            <w:tcW w:w="2551" w:type="dxa"/>
            <w:hMerge w:val="restart"/>
            <w:vAlign w:val="center"/>
          </w:tcPr>
          <w:p>
            <w:pPr>
              <w:pStyle w:val="单元格样式2"/>
            </w:pPr>
            <w:r>
              <w:t xml:space="preserve">有效提供</w:t>
            </w:r>
          </w:p>
        </w:tc>
        <w:tc>
          <w:tcPr>
            <w:tcW w:w="0" w:type="auto"/>
            <w:hMerge/>
          </w:tcPr>
          <w:p>
            <w:pPr>
              <w:pStyle w:val="单元格样式2"/>
            </w:pPr>
            <w:r>
              <w:t xml:space="preserve">津滨审批一室准【2023】449号</w:t>
            </w:r>
          </w:p>
          <w:p>
            <w:pPr>
              <w:pStyle w:val="单元格样式2"/>
            </w:pPr>
            <w:r>
              <w:t xml:space="preserve">津滨审批一室准【2024】72号</w:t>
            </w:r>
          </w:p>
          <w:p>
            <w:pPr>
              <w:pStyle w:val="单元格样式2"/>
            </w:pPr>
            <w:r>
              <w:t xml:space="preserve">津滨审批一室准函【2024】527号</w:t>
            </w:r>
          </w:p>
          <w:p>
            <w:pPr>
              <w:pStyle w:val="单元格样式2"/>
            </w:pPr>
            <w:r>
              <w:t xml:space="preserve">津规资湿地发【2024】203号</w:t>
            </w:r>
          </w:p>
          <w:p>
            <w:pPr>
              <w:pStyle w:val="单元格样式2"/>
            </w:pPr>
            <w:r>
              <w:t xml:space="preserve">天津市滨海新区北大港国家重要湿地2024年度项目实施方案</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报告使用单位满意度</w:t>
            </w:r>
          </w:p>
        </w:tc>
        <w:tc>
          <w:tcPr>
            <w:tcW w:w="3430" w:type="dxa"/>
            <w:hMerge w:val="restart"/>
            <w:vAlign w:val="center"/>
          </w:tcPr>
          <w:p>
            <w:pPr>
              <w:pStyle w:val="单元格样式2"/>
            </w:pPr>
            <w:r>
              <w:t xml:space="preserve">报告使用单位满意度</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r>
              <w:t xml:space="preserve">津滨审批一室准【2023】449号</w:t>
            </w:r>
          </w:p>
          <w:p>
            <w:pPr>
              <w:pStyle w:val="单元格样式2"/>
            </w:pPr>
            <w:r>
              <w:t xml:space="preserve">津滨审批一室准【2024】72号</w:t>
            </w:r>
          </w:p>
          <w:p>
            <w:pPr>
              <w:pStyle w:val="单元格样式2"/>
            </w:pPr>
            <w:r>
              <w:t xml:space="preserve">津滨审批一室准函【2024】527号</w:t>
            </w:r>
          </w:p>
          <w:p>
            <w:pPr>
              <w:pStyle w:val="单元格样式2"/>
            </w:pPr>
            <w:r>
              <w:t xml:space="preserve">津规资湿地发【2024】203号</w:t>
            </w:r>
          </w:p>
          <w:p>
            <w:pPr>
              <w:pStyle w:val="单元格样式2"/>
            </w:pPr>
            <w:r>
              <w:t xml:space="preserve">天津市滨海新区北大港国家重要湿地2024年度项目实施方案</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6" w:name="_Toc_4_4_0000000097"/>
      <w:r>
        <w:rPr>
          <w:rFonts w:ascii="方正仿宋_GBK" w:eastAsia="方正仿宋_GBK" w:hAnsi="方正仿宋_GBK" w:cs="方正仿宋_GBK"/>
          <w:sz w:val="28"/>
        </w:rPr>
        <w:t xml:space="preserve">94.2026年编制外长聘人员经费项目(机关事业单位辅助人员)绩效目标表</w:t>
      </w:r>
      <w:bookmarkEnd w:id="96"/>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2026年编制外长聘人员经费项目(机关事业单位辅助人员)</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732300.00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732300.00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r>
              <w:tab/>
            </w:r>
            <w:r>
              <w:tab/>
            </w:r>
            <w:r>
              <w:tab/>
            </w:r>
            <w:r>
              <w:tab/>
            </w:r>
            <w:r>
              <w:tab/>
            </w:r>
            <w:r>
              <w:tab/>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≥10人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2026年12月底前</w:t>
            </w: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≤7.33万元/年/人</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7" w:name="_Toc_4_4_0000000098"/>
      <w:r>
        <w:rPr>
          <w:rFonts w:ascii="方正仿宋_GBK" w:eastAsia="方正仿宋_GBK" w:hAnsi="方正仿宋_GBK" w:cs="方正仿宋_GBK"/>
          <w:sz w:val="28"/>
        </w:rPr>
        <w:t xml:space="preserve">95.2026年编制外长聘人员经费项目（原大港学生）绩效目标表</w:t>
      </w:r>
      <w:bookmarkEnd w:id="97"/>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2026年编制外长聘人员经费项目（原大港学生）</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425000.00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425000.00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1.通过发放多种用工派遣人员工作经费，保障派遣员工的基本合法权益，保障工作顺利推进。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多种用工人员经费发放人数</w:t>
            </w:r>
          </w:p>
        </w:tc>
        <w:tc>
          <w:tcPr>
            <w:tcW w:w="3430" w:type="dxa"/>
            <w:hMerge w:val="restart"/>
            <w:vAlign w:val="center"/>
          </w:tcPr>
          <w:p>
            <w:pPr>
              <w:pStyle w:val="单元格样式2"/>
            </w:pPr>
            <w:r>
              <w:t xml:space="preserve">通过考量实际多种用工人员经费发放人数，反映多种用工人员经费发放工作开展的完成情况。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≥2人</w:t>
            </w:r>
          </w:p>
        </w:tc>
        <w:tc>
          <w:tcPr>
            <w:tcW w:w="0" w:type="auto"/>
            <w:hMerge/>
          </w:tcPr>
          <w:p>
            <w:pPr>
              <w:pStyle w:val="单元格样式2"/>
            </w:pPr>
            <w:r>
              <w:t xml:space="preserve">多种用工人员经费发放人数</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多种用工人员经费发放准确率</w:t>
            </w:r>
          </w:p>
        </w:tc>
        <w:tc>
          <w:tcPr>
            <w:tcW w:w="3430" w:type="dxa"/>
            <w:hMerge w:val="restart"/>
            <w:vAlign w:val="center"/>
          </w:tcPr>
          <w:p>
            <w:pPr>
              <w:pStyle w:val="单元格样式2"/>
            </w:pPr>
            <w:r>
              <w:t xml:space="preserve">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多种用工人员经费发放准确率</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多种用工人员经费发放完成时间</w:t>
            </w:r>
          </w:p>
        </w:tc>
        <w:tc>
          <w:tcPr>
            <w:tcW w:w="3430" w:type="dxa"/>
            <w:hMerge w:val="restart"/>
            <w:vAlign w:val="center"/>
          </w:tcPr>
          <w:p>
            <w:pPr>
              <w:pStyle w:val="单元格样式2"/>
            </w:pPr>
            <w:r>
              <w:t xml:space="preserve">通过考量实际多种用工人员经费发放完成时间，反映多种用工人员经费发放工作开展的完成情况。</w:t>
            </w:r>
          </w:p>
        </w:tc>
        <w:tc>
          <w:tcPr>
            <w:tcW w:w="0" w:type="auto"/>
            <w:hMerge/>
            <w:vAlign w:val="center"/>
          </w:tcPr>
          <w:p>
            <w:pPr/>
          </w:p>
        </w:tc>
        <w:tc>
          <w:tcPr>
            <w:tcW w:w="2551" w:type="dxa"/>
            <w:hMerge w:val="restart"/>
            <w:vAlign w:val="center"/>
          </w:tcPr>
          <w:p>
            <w:pPr>
              <w:pStyle w:val="单元格样式2"/>
            </w:pPr>
            <w:r>
              <w:t xml:space="preserve">2026年12月底前</w:t>
            </w:r>
          </w:p>
          <w:p>
            <w:pPr>
              <w:pStyle w:val="单元格样式2"/>
            </w:pPr>
          </w:p>
        </w:tc>
        <w:tc>
          <w:tcPr>
            <w:tcW w:w="0" w:type="auto"/>
            <w:hMerge/>
          </w:tcPr>
          <w:p>
            <w:pPr>
              <w:pStyle w:val="单元格样式2"/>
            </w:pPr>
            <w:r>
              <w:t xml:space="preserve">多种用工人员经费发放完成时间</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多种用工人员经费标准</w:t>
            </w:r>
          </w:p>
        </w:tc>
        <w:tc>
          <w:tcPr>
            <w:tcW w:w="3430" w:type="dxa"/>
            <w:hMerge w:val="restart"/>
            <w:vAlign w:val="center"/>
          </w:tcPr>
          <w:p>
            <w:pPr>
              <w:pStyle w:val="单元格样式2"/>
            </w:pPr>
            <w:r>
              <w:t xml:space="preserve">通过实际支出标准与规定支出标准比对，反映多种用工人员经费支出标准的符合情况。</w:t>
            </w:r>
          </w:p>
        </w:tc>
        <w:tc>
          <w:tcPr>
            <w:tcW w:w="0" w:type="auto"/>
            <w:hMerge/>
            <w:vAlign w:val="center"/>
          </w:tcPr>
          <w:p>
            <w:pPr/>
          </w:p>
        </w:tc>
        <w:tc>
          <w:tcPr>
            <w:tcW w:w="2551" w:type="dxa"/>
            <w:hMerge w:val="restart"/>
            <w:vAlign w:val="center"/>
          </w:tcPr>
          <w:p>
            <w:pPr>
              <w:pStyle w:val="单元格样式2"/>
            </w:pPr>
            <w:r>
              <w:t xml:space="preserve">≤21.25万元/年/人</w:t>
            </w:r>
          </w:p>
        </w:tc>
        <w:tc>
          <w:tcPr>
            <w:tcW w:w="0" w:type="auto"/>
            <w:hMerge/>
          </w:tcPr>
          <w:p>
            <w:pPr>
              <w:pStyle w:val="单元格样式2"/>
            </w:pPr>
            <w:r>
              <w:t xml:space="preserve">多种用工人员经费标准</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多种用工人员到岗率</w:t>
            </w:r>
          </w:p>
        </w:tc>
        <w:tc>
          <w:tcPr>
            <w:tcW w:w="3430" w:type="dxa"/>
            <w:hMerge w:val="restart"/>
            <w:vAlign w:val="center"/>
          </w:tcPr>
          <w:p>
            <w:pPr>
              <w:pStyle w:val="单元格样式2"/>
            </w:pPr>
            <w:r>
              <w:t xml:space="preserve">通过实际多种用工人员到岗人数与多种用工人员应到岗人数比对，反映多种用工人员的到岗情况。计算公式：多种用工人员到岗率=实际到岗人数÷应到岗人数×100%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多种用工人员到岗率</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完善多种用工人员经费管理制度</w:t>
            </w:r>
          </w:p>
        </w:tc>
        <w:tc>
          <w:tcPr>
            <w:tcW w:w="3430" w:type="dxa"/>
            <w:hMerge w:val="restart"/>
            <w:vAlign w:val="center"/>
          </w:tcPr>
          <w:p>
            <w:pPr>
              <w:pStyle w:val="单元格样式2"/>
            </w:pPr>
            <w:r>
              <w:t xml:space="preserve">通过多种用工人员经费管理制度或办法的完善情况，反映多种用工人员经费管理工作开展的长效保障效果。</w:t>
            </w:r>
          </w:p>
        </w:tc>
        <w:tc>
          <w:tcPr>
            <w:tcW w:w="0" w:type="auto"/>
            <w:hMerge/>
            <w:vAlign w:val="center"/>
          </w:tcPr>
          <w:p>
            <w:pPr/>
          </w:p>
        </w:tc>
        <w:tc>
          <w:tcPr>
            <w:tcW w:w="2551" w:type="dxa"/>
            <w:hMerge w:val="restart"/>
            <w:vAlign w:val="center"/>
          </w:tcPr>
          <w:p>
            <w:pPr>
              <w:pStyle w:val="单元格样式2"/>
            </w:pPr>
            <w:r>
              <w:t xml:space="preserve">持续有效</w:t>
            </w:r>
          </w:p>
        </w:tc>
        <w:tc>
          <w:tcPr>
            <w:tcW w:w="0" w:type="auto"/>
            <w:hMerge/>
          </w:tcPr>
          <w:p>
            <w:pPr>
              <w:pStyle w:val="单元格样式2"/>
            </w:pPr>
            <w:r>
              <w:t xml:space="preserve">完善多种用工人员经费管理制度</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多种用工人员满意度</w:t>
            </w:r>
          </w:p>
        </w:tc>
        <w:tc>
          <w:tcPr>
            <w:tcW w:w="3430" w:type="dxa"/>
            <w:hMerge w:val="restart"/>
            <w:vAlign w:val="center"/>
          </w:tcPr>
          <w:p>
            <w:pPr>
              <w:pStyle w:val="单元格样式2"/>
            </w:pPr>
            <w:r>
              <w:t xml:space="preserve">通过调查问卷中满意人数与调查总人数的比率，反映被调查对象对本项目的满意程度。计算公式：各类问题满意人数÷调查总人数×100%</w:t>
            </w:r>
          </w:p>
        </w:tc>
        <w:tc>
          <w:tcPr>
            <w:tcW w:w="0" w:type="auto"/>
            <w:hMerge/>
            <w:vAlign w:val="center"/>
          </w:tcPr>
          <w:p>
            <w:pPr/>
          </w:p>
        </w:tc>
        <w:tc>
          <w:tcPr>
            <w:tcW w:w="2551" w:type="dxa"/>
            <w:hMerge w:val="restart"/>
            <w:vAlign w:val="center"/>
          </w:tcPr>
          <w:p>
            <w:pPr>
              <w:pStyle w:val="单元格样式2"/>
            </w:pPr>
            <w:r>
              <w:t xml:space="preserve">≥95%</w:t>
            </w:r>
          </w:p>
        </w:tc>
        <w:tc>
          <w:tcPr>
            <w:tcW w:w="0" w:type="auto"/>
            <w:hMerge/>
          </w:tcPr>
          <w:p>
            <w:pPr>
              <w:pStyle w:val="单元格样式2"/>
            </w:pPr>
            <w:r>
              <w:t xml:space="preserve">多种用工人员满意度</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8" w:name="_Toc_4_4_0000000099"/>
      <w:r>
        <w:rPr>
          <w:rFonts w:ascii="方正仿宋_GBK" w:eastAsia="方正仿宋_GBK" w:hAnsi="方正仿宋_GBK" w:cs="方正仿宋_GBK"/>
          <w:sz w:val="28"/>
        </w:rPr>
        <w:t xml:space="preserve">96.2026年蝗虫防治经费（2025年北大港湿地蝗虫监测与防治项目）绩效目标表</w:t>
      </w:r>
      <w:bookmarkEnd w:id="98"/>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2026年蝗虫防治经费（2025年北大港湿地蝗虫监测与防治项目）</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1590000.00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1590000.00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支持蝗虫等农作物重大病虫疫情防控，重发区域病虫疫情得到有效控制，不出现大面积绝收成灾，有力保障全食安全和农业生产安全。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1.支持蝗虫等农作物重大病虫疫情防控，重发区域病虫疫情得到有效控制，不出现大面积绝收成灾，有力保障全食安全和农业生产安全。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生物防治面积</w:t>
            </w:r>
          </w:p>
        </w:tc>
        <w:tc>
          <w:tcPr>
            <w:tcW w:w="3430" w:type="dxa"/>
            <w:hMerge w:val="restart"/>
            <w:vAlign w:val="center"/>
          </w:tcPr>
          <w:p>
            <w:pPr>
              <w:pStyle w:val="单元格样式2"/>
            </w:pPr>
            <w:r>
              <w:t xml:space="preserve">生物防治面积</w:t>
            </w:r>
          </w:p>
        </w:tc>
        <w:tc>
          <w:tcPr>
            <w:tcW w:w="0" w:type="auto"/>
            <w:hMerge/>
            <w:vAlign w:val="center"/>
          </w:tcPr>
          <w:p>
            <w:pPr/>
          </w:p>
        </w:tc>
        <w:tc>
          <w:tcPr>
            <w:tcW w:w="2551" w:type="dxa"/>
            <w:hMerge w:val="restart"/>
            <w:vAlign w:val="center"/>
          </w:tcPr>
          <w:p>
            <w:pPr>
              <w:pStyle w:val="单元格样式2"/>
            </w:pPr>
            <w:r>
              <w:t xml:space="preserve">29.58万亩次</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防控效果</w:t>
            </w:r>
          </w:p>
        </w:tc>
        <w:tc>
          <w:tcPr>
            <w:tcW w:w="3430" w:type="dxa"/>
            <w:hMerge w:val="restart"/>
            <w:vAlign w:val="center"/>
          </w:tcPr>
          <w:p>
            <w:pPr>
              <w:pStyle w:val="单元格样式2"/>
            </w:pPr>
            <w:r>
              <w:t xml:space="preserve">防控效果</w:t>
            </w:r>
          </w:p>
        </w:tc>
        <w:tc>
          <w:tcPr>
            <w:tcW w:w="0" w:type="auto"/>
            <w:hMerge/>
            <w:vAlign w:val="center"/>
          </w:tcPr>
          <w:p>
            <w:pPr/>
          </w:p>
        </w:tc>
        <w:tc>
          <w:tcPr>
            <w:tcW w:w="2551" w:type="dxa"/>
            <w:hMerge w:val="restart"/>
            <w:vAlign w:val="center"/>
          </w:tcPr>
          <w:p>
            <w:pPr>
              <w:pStyle w:val="单元格样式2"/>
            </w:pPr>
            <w:r>
              <w:t xml:space="preserve">有效遏制爆发流行成灾</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项目实施区统防统治覆盖率</w:t>
            </w:r>
          </w:p>
        </w:tc>
        <w:tc>
          <w:tcPr>
            <w:tcW w:w="3430" w:type="dxa"/>
            <w:hMerge w:val="restart"/>
            <w:vAlign w:val="center"/>
          </w:tcPr>
          <w:p>
            <w:pPr>
              <w:pStyle w:val="单元格样式2"/>
            </w:pPr>
            <w:r>
              <w:t xml:space="preserve">项目实施区统防统治覆盖率</w:t>
            </w:r>
          </w:p>
        </w:tc>
        <w:tc>
          <w:tcPr>
            <w:tcW w:w="0" w:type="auto"/>
            <w:hMerge/>
            <w:vAlign w:val="center"/>
          </w:tcPr>
          <w:p>
            <w:pPr/>
          </w:p>
        </w:tc>
        <w:tc>
          <w:tcPr>
            <w:tcW w:w="2551" w:type="dxa"/>
            <w:hMerge w:val="restart"/>
            <w:vAlign w:val="center"/>
          </w:tcPr>
          <w:p>
            <w:pPr>
              <w:pStyle w:val="单元格样式2"/>
            </w:pPr>
            <w:r>
              <w:t xml:space="preserve">≥48%</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农作物病虫害防治组织实施时效</w:t>
            </w:r>
          </w:p>
        </w:tc>
        <w:tc>
          <w:tcPr>
            <w:tcW w:w="3430" w:type="dxa"/>
            <w:hMerge w:val="restart"/>
            <w:vAlign w:val="center"/>
          </w:tcPr>
          <w:p>
            <w:pPr>
              <w:pStyle w:val="单元格样式2"/>
            </w:pPr>
            <w:r>
              <w:t xml:space="preserve">农作物病虫害防治组织实施时效</w:t>
            </w:r>
          </w:p>
        </w:tc>
        <w:tc>
          <w:tcPr>
            <w:tcW w:w="0" w:type="auto"/>
            <w:hMerge/>
            <w:vAlign w:val="center"/>
          </w:tcPr>
          <w:p>
            <w:pPr/>
          </w:p>
        </w:tc>
        <w:tc>
          <w:tcPr>
            <w:tcW w:w="2551" w:type="dxa"/>
            <w:hMerge w:val="restart"/>
            <w:vAlign w:val="center"/>
          </w:tcPr>
          <w:p>
            <w:pPr>
              <w:pStyle w:val="单元格样式2"/>
            </w:pPr>
            <w:r>
              <w:t xml:space="preserve">2026年1月至5月</w:t>
            </w:r>
          </w:p>
          <w:p>
            <w:pPr>
              <w:pStyle w:val="单元格样式2"/>
            </w:pP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服务价格</w:t>
            </w:r>
          </w:p>
        </w:tc>
        <w:tc>
          <w:tcPr>
            <w:tcW w:w="3430" w:type="dxa"/>
            <w:hMerge w:val="restart"/>
            <w:vAlign w:val="center"/>
          </w:tcPr>
          <w:p>
            <w:pPr>
              <w:pStyle w:val="单元格样式2"/>
            </w:pPr>
            <w:r>
              <w:t xml:space="preserve">服务价格</w:t>
            </w:r>
          </w:p>
        </w:tc>
        <w:tc>
          <w:tcPr>
            <w:tcW w:w="0" w:type="auto"/>
            <w:hMerge/>
            <w:vAlign w:val="center"/>
          </w:tcPr>
          <w:p>
            <w:pPr/>
          </w:p>
        </w:tc>
        <w:tc>
          <w:tcPr>
            <w:tcW w:w="2551" w:type="dxa"/>
            <w:hMerge w:val="restart"/>
            <w:vAlign w:val="center"/>
          </w:tcPr>
          <w:p>
            <w:pPr>
              <w:pStyle w:val="单元格样式2"/>
            </w:pPr>
            <w:r>
              <w:t xml:space="preserve">≤159万</w:t>
            </w:r>
          </w:p>
        </w:tc>
        <w:tc>
          <w:tcPr>
            <w:tcW w:w="0" w:type="auto"/>
            <w:hMerge/>
          </w:tcPr>
          <w:p>
            <w:pPr>
              <w:pStyle w:val="单元格样式2"/>
            </w:pPr>
            <w:r>
              <w:t xml:space="preserve">津财农指【2025】14号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防灾措施保障粮食安全和农业生产安全效果</w:t>
            </w:r>
          </w:p>
        </w:tc>
        <w:tc>
          <w:tcPr>
            <w:tcW w:w="3430" w:type="dxa"/>
            <w:hMerge w:val="restart"/>
            <w:vAlign w:val="center"/>
          </w:tcPr>
          <w:p>
            <w:pPr>
              <w:pStyle w:val="单元格样式2"/>
            </w:pPr>
            <w:r>
              <w:t xml:space="preserve">防灾措施保障粮食安全和农业生产安全效果</w:t>
            </w:r>
          </w:p>
        </w:tc>
        <w:tc>
          <w:tcPr>
            <w:tcW w:w="0" w:type="auto"/>
            <w:hMerge/>
            <w:vAlign w:val="center"/>
          </w:tcPr>
          <w:p>
            <w:pPr/>
          </w:p>
        </w:tc>
        <w:tc>
          <w:tcPr>
            <w:tcW w:w="2551" w:type="dxa"/>
            <w:hMerge w:val="restart"/>
            <w:vAlign w:val="center"/>
          </w:tcPr>
          <w:p>
            <w:pPr>
              <w:pStyle w:val="单元格样式2"/>
            </w:pPr>
            <w:r>
              <w:t xml:space="preserve">重发区域病虫害得到有效控制，农作物不出现大范围成灾绝收</w:t>
            </w:r>
          </w:p>
        </w:tc>
        <w:tc>
          <w:tcPr>
            <w:tcW w:w="0" w:type="auto"/>
            <w:hMerge/>
          </w:tcPr>
          <w:p>
            <w:pPr>
              <w:pStyle w:val="单元格样式2"/>
            </w:pPr>
            <w:r>
              <w:t xml:space="preserve">津财农指【2025】14号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有效保持重大病虫疫情灾情监测预警能力</w:t>
            </w:r>
          </w:p>
        </w:tc>
        <w:tc>
          <w:tcPr>
            <w:tcW w:w="3430" w:type="dxa"/>
            <w:hMerge w:val="restart"/>
            <w:vAlign w:val="center"/>
          </w:tcPr>
          <w:p>
            <w:pPr>
              <w:pStyle w:val="单元格样式2"/>
            </w:pPr>
            <w:r>
              <w:t xml:space="preserve">有效保持重大病虫疫情灾情监测预警能力</w:t>
            </w:r>
          </w:p>
        </w:tc>
        <w:tc>
          <w:tcPr>
            <w:tcW w:w="0" w:type="auto"/>
            <w:hMerge/>
            <w:vAlign w:val="center"/>
          </w:tcPr>
          <w:p>
            <w:pPr/>
          </w:p>
        </w:tc>
        <w:tc>
          <w:tcPr>
            <w:tcW w:w="2551" w:type="dxa"/>
            <w:hMerge w:val="restart"/>
            <w:vAlign w:val="center"/>
          </w:tcPr>
          <w:p>
            <w:pPr>
              <w:pStyle w:val="单元格样式2"/>
            </w:pPr>
            <w:r>
              <w:t xml:space="preserve">有效保持</w:t>
            </w:r>
          </w:p>
        </w:tc>
        <w:tc>
          <w:tcPr>
            <w:tcW w:w="0" w:type="auto"/>
            <w:hMerge/>
          </w:tcPr>
          <w:p>
            <w:pPr>
              <w:pStyle w:val="单元格样式2"/>
            </w:pPr>
            <w:r>
              <w:t xml:space="preserve">津财农指【2025】14号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防治服务组织满意度</w:t>
            </w:r>
          </w:p>
        </w:tc>
        <w:tc>
          <w:tcPr>
            <w:tcW w:w="3430" w:type="dxa"/>
            <w:hMerge w:val="restart"/>
            <w:vAlign w:val="center"/>
          </w:tcPr>
          <w:p>
            <w:pPr>
              <w:pStyle w:val="单元格样式2"/>
            </w:pPr>
            <w:r>
              <w:t xml:space="preserve">防治服务组织满意度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r>
              <w:t xml:space="preserve">津财农指【2025】14号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99" w:name="_Toc_4_4_0000000100"/>
      <w:r>
        <w:rPr>
          <w:rFonts w:ascii="方正仿宋_GBK" w:eastAsia="方正仿宋_GBK" w:hAnsi="方正仿宋_GBK" w:cs="方正仿宋_GBK"/>
          <w:sz w:val="28"/>
        </w:rPr>
        <w:t xml:space="preserve">97.北大港湿地2025年蝗虫监测与防治项目-中央资金-津财农指【2025】14号绩效目标表</w:t>
      </w:r>
      <w:bookmarkEnd w:id="99"/>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北大港湿地2025年蝗虫监测与防治项目-中央资金-津财农指【2025】14号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321662.00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321662.00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支持蝗虫等农作物重大病虫疫情防控，重发区域病虫疫情得到有效控制，不出现大面积绝收成灾，有力保障全食安全和农业生产安全。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1.支持蝗虫等农作物重大病虫疫情防控，重发区域病虫疫情得到有效控制，不出现大面积绝收成灾，有力保障全食安全和农业生产安全。</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生物防治面积</w:t>
            </w:r>
          </w:p>
        </w:tc>
        <w:tc>
          <w:tcPr>
            <w:tcW w:w="3430" w:type="dxa"/>
            <w:hMerge w:val="restart"/>
            <w:vAlign w:val="center"/>
          </w:tcPr>
          <w:p>
            <w:pPr>
              <w:pStyle w:val="单元格样式2"/>
            </w:pPr>
            <w:r>
              <w:t xml:space="preserve">生物防治面积</w:t>
            </w:r>
          </w:p>
        </w:tc>
        <w:tc>
          <w:tcPr>
            <w:tcW w:w="0" w:type="auto"/>
            <w:hMerge/>
            <w:vAlign w:val="center"/>
          </w:tcPr>
          <w:p>
            <w:pPr/>
          </w:p>
        </w:tc>
        <w:tc>
          <w:tcPr>
            <w:tcW w:w="2551" w:type="dxa"/>
            <w:hMerge w:val="restart"/>
            <w:vAlign w:val="center"/>
          </w:tcPr>
          <w:p>
            <w:pPr>
              <w:pStyle w:val="单元格样式2"/>
            </w:pPr>
            <w:r>
              <w:t xml:space="preserve">32.8万亩次</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防控效果</w:t>
            </w:r>
          </w:p>
        </w:tc>
        <w:tc>
          <w:tcPr>
            <w:tcW w:w="3430" w:type="dxa"/>
            <w:hMerge w:val="restart"/>
            <w:vAlign w:val="center"/>
          </w:tcPr>
          <w:p>
            <w:pPr>
              <w:pStyle w:val="单元格样式2"/>
            </w:pPr>
            <w:r>
              <w:t xml:space="preserve">防控效果</w:t>
            </w:r>
          </w:p>
        </w:tc>
        <w:tc>
          <w:tcPr>
            <w:tcW w:w="0" w:type="auto"/>
            <w:hMerge/>
            <w:vAlign w:val="center"/>
          </w:tcPr>
          <w:p>
            <w:pPr/>
          </w:p>
        </w:tc>
        <w:tc>
          <w:tcPr>
            <w:tcW w:w="2551" w:type="dxa"/>
            <w:hMerge w:val="restart"/>
            <w:vAlign w:val="center"/>
          </w:tcPr>
          <w:p>
            <w:pPr>
              <w:pStyle w:val="单元格样式2"/>
            </w:pPr>
            <w:r>
              <w:t xml:space="preserve">有效遏制爆发流行成灾</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项目实施区统防统治覆盖率</w:t>
            </w:r>
          </w:p>
        </w:tc>
        <w:tc>
          <w:tcPr>
            <w:tcW w:w="3430" w:type="dxa"/>
            <w:hMerge w:val="restart"/>
            <w:vAlign w:val="center"/>
          </w:tcPr>
          <w:p>
            <w:pPr>
              <w:pStyle w:val="单元格样式2"/>
            </w:pPr>
            <w:r>
              <w:t xml:space="preserve">项目实施区统防统治覆盖率</w:t>
            </w:r>
          </w:p>
        </w:tc>
        <w:tc>
          <w:tcPr>
            <w:tcW w:w="0" w:type="auto"/>
            <w:hMerge/>
            <w:vAlign w:val="center"/>
          </w:tcPr>
          <w:p>
            <w:pPr/>
          </w:p>
        </w:tc>
        <w:tc>
          <w:tcPr>
            <w:tcW w:w="2551" w:type="dxa"/>
            <w:hMerge w:val="restart"/>
            <w:vAlign w:val="center"/>
          </w:tcPr>
          <w:p>
            <w:pPr>
              <w:pStyle w:val="单元格样式2"/>
            </w:pPr>
            <w:r>
              <w:t xml:space="preserve">&gt;48%</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农作物病虫害防治组织实施时效</w:t>
            </w:r>
          </w:p>
        </w:tc>
        <w:tc>
          <w:tcPr>
            <w:tcW w:w="3430" w:type="dxa"/>
            <w:hMerge w:val="restart"/>
            <w:vAlign w:val="center"/>
          </w:tcPr>
          <w:p>
            <w:pPr>
              <w:pStyle w:val="单元格样式2"/>
            </w:pPr>
            <w:r>
              <w:t xml:space="preserve">农作物病虫害防治组织实施时效</w:t>
            </w:r>
          </w:p>
        </w:tc>
        <w:tc>
          <w:tcPr>
            <w:tcW w:w="0" w:type="auto"/>
            <w:hMerge/>
            <w:vAlign w:val="center"/>
          </w:tcPr>
          <w:p>
            <w:pPr/>
          </w:p>
        </w:tc>
        <w:tc>
          <w:tcPr>
            <w:tcW w:w="2551" w:type="dxa"/>
            <w:hMerge w:val="restart"/>
            <w:vAlign w:val="center"/>
          </w:tcPr>
          <w:p>
            <w:pPr>
              <w:pStyle w:val="单元格样式2"/>
            </w:pPr>
            <w:r>
              <w:t xml:space="preserve">2026年1月至2026年12月</w:t>
            </w:r>
          </w:p>
        </w:tc>
        <w:tc>
          <w:tcPr>
            <w:tcW w:w="0" w:type="auto"/>
            <w:hMerge/>
          </w:tcPr>
          <w:p>
            <w:pPr>
              <w:pStyle w:val="单元格样式2"/>
            </w:pPr>
            <w:r>
              <w:t xml:space="preserve">津财农指【2025】14号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服务价格</w:t>
            </w:r>
          </w:p>
        </w:tc>
        <w:tc>
          <w:tcPr>
            <w:tcW w:w="3430" w:type="dxa"/>
            <w:hMerge w:val="restart"/>
            <w:vAlign w:val="center"/>
          </w:tcPr>
          <w:p>
            <w:pPr>
              <w:pStyle w:val="单元格样式2"/>
            </w:pPr>
            <w:r>
              <w:t xml:space="preserve">服务价格</w:t>
            </w:r>
          </w:p>
        </w:tc>
        <w:tc>
          <w:tcPr>
            <w:tcW w:w="0" w:type="auto"/>
            <w:hMerge/>
            <w:vAlign w:val="center"/>
          </w:tcPr>
          <w:p>
            <w:pPr/>
          </w:p>
        </w:tc>
        <w:tc>
          <w:tcPr>
            <w:tcW w:w="2551" w:type="dxa"/>
            <w:hMerge w:val="restart"/>
            <w:vAlign w:val="center"/>
          </w:tcPr>
          <w:p>
            <w:pPr>
              <w:pStyle w:val="单元格样式2"/>
            </w:pPr>
            <w:r>
              <w:t xml:space="preserve">≤321662元</w:t>
            </w:r>
          </w:p>
        </w:tc>
        <w:tc>
          <w:tcPr>
            <w:tcW w:w="0" w:type="auto"/>
            <w:hMerge/>
          </w:tcPr>
          <w:p>
            <w:pPr>
              <w:pStyle w:val="单元格样式2"/>
            </w:pPr>
            <w:r>
              <w:t xml:space="preserve">津财农指【2025】14号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防灾措施保障粮食安全和农业生产安全效果</w:t>
            </w:r>
          </w:p>
        </w:tc>
        <w:tc>
          <w:tcPr>
            <w:tcW w:w="3430" w:type="dxa"/>
            <w:hMerge w:val="restart"/>
            <w:vAlign w:val="center"/>
          </w:tcPr>
          <w:p>
            <w:pPr>
              <w:pStyle w:val="单元格样式2"/>
            </w:pPr>
            <w:r>
              <w:t xml:space="preserve">防灾措施保障粮食安全和农业生产安全效果</w:t>
            </w:r>
          </w:p>
        </w:tc>
        <w:tc>
          <w:tcPr>
            <w:tcW w:w="0" w:type="auto"/>
            <w:hMerge/>
            <w:vAlign w:val="center"/>
          </w:tcPr>
          <w:p>
            <w:pPr/>
          </w:p>
        </w:tc>
        <w:tc>
          <w:tcPr>
            <w:tcW w:w="2551" w:type="dxa"/>
            <w:hMerge w:val="restart"/>
            <w:vAlign w:val="center"/>
          </w:tcPr>
          <w:p>
            <w:pPr>
              <w:pStyle w:val="单元格样式2"/>
            </w:pPr>
            <w:r>
              <w:t xml:space="preserve">重发区域病虫害得到有效控制，农作物不出现大范围成灾绝收</w:t>
            </w:r>
          </w:p>
        </w:tc>
        <w:tc>
          <w:tcPr>
            <w:tcW w:w="0" w:type="auto"/>
            <w:hMerge/>
          </w:tcPr>
          <w:p>
            <w:pPr>
              <w:pStyle w:val="单元格样式2"/>
            </w:pPr>
            <w:r>
              <w:t xml:space="preserve">津财农指【2025】14号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有效保持重大病虫疫情灾情监测预警能力</w:t>
            </w:r>
          </w:p>
        </w:tc>
        <w:tc>
          <w:tcPr>
            <w:tcW w:w="3430" w:type="dxa"/>
            <w:hMerge w:val="restart"/>
            <w:vAlign w:val="center"/>
          </w:tcPr>
          <w:p>
            <w:pPr>
              <w:pStyle w:val="单元格样式2"/>
            </w:pPr>
            <w:r>
              <w:t xml:space="preserve">有效保持重大病虫疫情灾情监测预警能力</w:t>
            </w:r>
          </w:p>
        </w:tc>
        <w:tc>
          <w:tcPr>
            <w:tcW w:w="0" w:type="auto"/>
            <w:hMerge/>
            <w:vAlign w:val="center"/>
          </w:tcPr>
          <w:p>
            <w:pPr/>
          </w:p>
        </w:tc>
        <w:tc>
          <w:tcPr>
            <w:tcW w:w="2551" w:type="dxa"/>
            <w:hMerge w:val="restart"/>
            <w:vAlign w:val="center"/>
          </w:tcPr>
          <w:p>
            <w:pPr>
              <w:pStyle w:val="单元格样式2"/>
            </w:pPr>
            <w:r>
              <w:t xml:space="preserve">病虫害防控期内</w:t>
            </w:r>
          </w:p>
        </w:tc>
        <w:tc>
          <w:tcPr>
            <w:tcW w:w="0" w:type="auto"/>
            <w:hMerge/>
          </w:tcPr>
          <w:p>
            <w:pPr>
              <w:pStyle w:val="单元格样式2"/>
            </w:pPr>
            <w:r>
              <w:t xml:space="preserve">津财农指【2025】14号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防治服务组织满意度</w:t>
            </w:r>
          </w:p>
        </w:tc>
        <w:tc>
          <w:tcPr>
            <w:tcW w:w="3430" w:type="dxa"/>
            <w:hMerge w:val="restart"/>
            <w:vAlign w:val="center"/>
          </w:tcPr>
          <w:p>
            <w:pPr>
              <w:pStyle w:val="单元格样式2"/>
            </w:pPr>
            <w:r>
              <w:t xml:space="preserve">防治服务组织满意度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r>
              <w:t xml:space="preserve">津财农指【2025】14号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0" w:name="_Toc_4_4_0000000101"/>
      <w:r>
        <w:rPr>
          <w:rFonts w:ascii="方正仿宋_GBK" w:eastAsia="方正仿宋_GBK" w:hAnsi="方正仿宋_GBK" w:cs="方正仿宋_GBK"/>
          <w:sz w:val="28"/>
        </w:rPr>
        <w:t xml:space="preserve">98.国家重要湿地生态补偿与修复资金项目-中央资金-津财综指[2024]59号绩效目标表</w:t>
      </w:r>
      <w:bookmarkEnd w:id="100"/>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328202天津市北大港湿地自然保护区管理中心</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国家重要湿地生态补偿与修复资金项目-中央资金-津财综指[2024]59号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2600000.00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2600000.00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生态保护与修复、保护设施设备维护更新、常规宣传等。</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1.加强湿地保护修复，提高珍惜濒危野生动植物保护能力。</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湿地保护与恢复项目数量</w:t>
            </w:r>
          </w:p>
        </w:tc>
        <w:tc>
          <w:tcPr>
            <w:tcW w:w="3430" w:type="dxa"/>
            <w:hMerge w:val="restart"/>
            <w:vAlign w:val="center"/>
          </w:tcPr>
          <w:p>
            <w:pPr>
              <w:pStyle w:val="单元格样式2"/>
            </w:pPr>
            <w:r>
              <w:t xml:space="preserve">湿地保护与恢复项目数量</w:t>
            </w:r>
          </w:p>
        </w:tc>
        <w:tc>
          <w:tcPr>
            <w:tcW w:w="0" w:type="auto"/>
            <w:hMerge/>
            <w:vAlign w:val="center"/>
          </w:tcPr>
          <w:p>
            <w:pPr/>
          </w:p>
        </w:tc>
        <w:tc>
          <w:tcPr>
            <w:tcW w:w="2551" w:type="dxa"/>
            <w:hMerge w:val="restart"/>
            <w:vAlign w:val="center"/>
          </w:tcPr>
          <w:p>
            <w:pPr>
              <w:pStyle w:val="单元格样式2"/>
            </w:pPr>
            <w:r>
              <w:t xml:space="preserve">≥1个</w:t>
            </w:r>
          </w:p>
        </w:tc>
        <w:tc>
          <w:tcPr>
            <w:tcW w:w="0" w:type="auto"/>
            <w:hMerge/>
          </w:tcPr>
          <w:p>
            <w:pPr>
              <w:pStyle w:val="单元格样式2"/>
            </w:pPr>
            <w:r>
              <w:t xml:space="preserve">津财综指【2024】59号</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湿地修复完成率</w:t>
            </w:r>
          </w:p>
        </w:tc>
        <w:tc>
          <w:tcPr>
            <w:tcW w:w="3430" w:type="dxa"/>
            <w:hMerge w:val="restart"/>
            <w:vAlign w:val="center"/>
          </w:tcPr>
          <w:p>
            <w:pPr>
              <w:pStyle w:val="单元格样式2"/>
            </w:pPr>
            <w:r>
              <w:t xml:space="preserve">湿地修复完成率</w:t>
            </w:r>
          </w:p>
        </w:tc>
        <w:tc>
          <w:tcPr>
            <w:tcW w:w="0" w:type="auto"/>
            <w:hMerge/>
            <w:vAlign w:val="center"/>
          </w:tcPr>
          <w:p>
            <w:pPr/>
          </w:p>
        </w:tc>
        <w:tc>
          <w:tcPr>
            <w:tcW w:w="2551" w:type="dxa"/>
            <w:hMerge w:val="restart"/>
            <w:vAlign w:val="center"/>
          </w:tcPr>
          <w:p>
            <w:pPr>
              <w:pStyle w:val="单元格样式2"/>
            </w:pPr>
            <w:r>
              <w:t xml:space="preserve">≥80%</w:t>
            </w:r>
          </w:p>
        </w:tc>
        <w:tc>
          <w:tcPr>
            <w:tcW w:w="0" w:type="auto"/>
            <w:hMerge/>
          </w:tcPr>
          <w:p>
            <w:pPr>
              <w:pStyle w:val="单元格样式2"/>
            </w:pPr>
            <w:r>
              <w:t xml:space="preserve">津财综指【2024】59号</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湿地保护修复当期任务完成时间</w:t>
            </w:r>
          </w:p>
        </w:tc>
        <w:tc>
          <w:tcPr>
            <w:tcW w:w="3430" w:type="dxa"/>
            <w:hMerge w:val="restart"/>
            <w:vAlign w:val="center"/>
          </w:tcPr>
          <w:p>
            <w:pPr>
              <w:pStyle w:val="单元格样式2"/>
            </w:pPr>
            <w:r>
              <w:t xml:space="preserve">湿地保护修复当期任务完成时间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津财综指【2024】59号</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项目使用资金</w:t>
            </w:r>
          </w:p>
        </w:tc>
        <w:tc>
          <w:tcPr>
            <w:tcW w:w="3430" w:type="dxa"/>
            <w:hMerge w:val="restart"/>
            <w:vAlign w:val="center"/>
          </w:tcPr>
          <w:p>
            <w:pPr>
              <w:pStyle w:val="单元格样式2"/>
            </w:pPr>
            <w:r>
              <w:t xml:space="preserve">项目使用资金</w:t>
            </w:r>
          </w:p>
        </w:tc>
        <w:tc>
          <w:tcPr>
            <w:tcW w:w="0" w:type="auto"/>
            <w:hMerge/>
            <w:vAlign w:val="center"/>
          </w:tcPr>
          <w:p>
            <w:pPr/>
          </w:p>
        </w:tc>
        <w:tc>
          <w:tcPr>
            <w:tcW w:w="2551" w:type="dxa"/>
            <w:hMerge w:val="restart"/>
            <w:vAlign w:val="center"/>
          </w:tcPr>
          <w:p>
            <w:pPr>
              <w:pStyle w:val="单元格样式2"/>
            </w:pPr>
            <w:r>
              <w:t xml:space="preserve">≤260万元</w:t>
            </w:r>
          </w:p>
        </w:tc>
        <w:tc>
          <w:tcPr>
            <w:tcW w:w="0" w:type="auto"/>
            <w:hMerge/>
          </w:tcPr>
          <w:p>
            <w:pPr>
              <w:pStyle w:val="单元格样式2"/>
            </w:pPr>
            <w:r>
              <w:t xml:space="preserve">津财综指【2024】59号</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生态效益指标</w:t>
            </w:r>
          </w:p>
        </w:tc>
        <w:tc>
          <w:tcPr>
            <w:tcW w:w="1332" w:type="dxa"/>
            <w:vAlign w:val="center"/>
          </w:tcPr>
          <w:p>
            <w:pPr>
              <w:pStyle w:val="单元格样式2"/>
            </w:pPr>
            <w:r>
              <w:t xml:space="preserve">生态系统和生物多样性</w:t>
            </w:r>
          </w:p>
        </w:tc>
        <w:tc>
          <w:tcPr>
            <w:tcW w:w="3430" w:type="dxa"/>
            <w:hMerge w:val="restart"/>
            <w:vAlign w:val="center"/>
          </w:tcPr>
          <w:p>
            <w:pPr>
              <w:pStyle w:val="单元格样式2"/>
            </w:pPr>
            <w:r>
              <w:t xml:space="preserve">生态系统和生物多样性</w:t>
            </w:r>
          </w:p>
        </w:tc>
        <w:tc>
          <w:tcPr>
            <w:tcW w:w="0" w:type="auto"/>
            <w:hMerge/>
            <w:vAlign w:val="center"/>
          </w:tcPr>
          <w:p>
            <w:pPr/>
          </w:p>
        </w:tc>
        <w:tc>
          <w:tcPr>
            <w:tcW w:w="2551" w:type="dxa"/>
            <w:hMerge w:val="restart"/>
            <w:vAlign w:val="center"/>
          </w:tcPr>
          <w:p>
            <w:pPr>
              <w:pStyle w:val="单元格样式2"/>
            </w:pPr>
            <w:r>
              <w:t xml:space="preserve">得到有效保护</w:t>
            </w:r>
          </w:p>
        </w:tc>
        <w:tc>
          <w:tcPr>
            <w:tcW w:w="0" w:type="auto"/>
            <w:hMerge/>
          </w:tcPr>
          <w:p>
            <w:pPr>
              <w:pStyle w:val="单元格样式2"/>
            </w:pPr>
            <w:r>
              <w:t xml:space="preserve">津财综指【2024】59号</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周边群众满意度</w:t>
            </w:r>
          </w:p>
        </w:tc>
        <w:tc>
          <w:tcPr>
            <w:tcW w:w="3430" w:type="dxa"/>
            <w:hMerge w:val="restart"/>
            <w:vAlign w:val="center"/>
          </w:tcPr>
          <w:p>
            <w:pPr>
              <w:pStyle w:val="单元格样式2"/>
            </w:pPr>
            <w:r>
              <w:t xml:space="preserve">周边群众满意度</w:t>
            </w:r>
          </w:p>
        </w:tc>
        <w:tc>
          <w:tcPr>
            <w:tcW w:w="0" w:type="auto"/>
            <w:hMerge/>
            <w:vAlign w:val="center"/>
          </w:tcPr>
          <w:p>
            <w:pPr/>
          </w:p>
        </w:tc>
        <w:tc>
          <w:tcPr>
            <w:tcW w:w="2551" w:type="dxa"/>
            <w:hMerge w:val="restart"/>
            <w:vAlign w:val="center"/>
          </w:tcPr>
          <w:p>
            <w:pPr>
              <w:pStyle w:val="单元格样式2"/>
            </w:pPr>
            <w:r>
              <w:t xml:space="preserve">≥85%</w:t>
            </w:r>
          </w:p>
        </w:tc>
        <w:tc>
          <w:tcPr>
            <w:tcW w:w="0" w:type="auto"/>
            <w:hMerge/>
          </w:tcPr>
          <w:p>
            <w:pPr>
              <w:pStyle w:val="单元格样式2"/>
            </w:pPr>
            <w:r>
              <w:t xml:space="preserve">津财综指【2024】59号</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1" w:name="_Toc_4_4_0000000102"/>
      <w:r>
        <w:rPr>
          <w:rFonts w:ascii="方正仿宋_GBK" w:eastAsia="方正仿宋_GBK" w:hAnsi="方正仿宋_GBK" w:cs="方正仿宋_GBK"/>
          <w:sz w:val="28"/>
        </w:rPr>
        <w:t xml:space="preserve">99.2026年农业综合执法专项经费*绩效目标表</w:t>
      </w:r>
      <w:bookmarkEnd w:id="101"/>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328301天津市滨海新区农业综合行政执法支队</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2026年农业综合执法专项经费*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1000000.00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1000000.00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为农业综合执法工作提供专项经费，为组织过境动物防疫执法工作、动物及动物制品卫生检疫工作提供支持，完成执法区域内防止动物疫情流入的目标，达到确保地区畜牧养殖安全的效果；为组织海上渔政执法工作提供支持，完成执法区域内有效减少违规捕捞的目标，达到保障地区海洋渔业资源可持续发展的效果，保障地区农业生产安全可持续。</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为农业综合执法工作提供专项经费，为组织过境动物防疫执法工作、动物及动物制品卫生检疫工作提供支持，完成执法区域内防止动物疫情流入的目标，达到确保地区畜牧养殖安全的效果；为组织海上渔政执法工作提供支持，完成执法区域内有效减少违规捕捞的目标，达到保障地区海洋渔业资源可持续发展的效果，保障地区农业生产安全可持续。</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执行海上渔政执法工作执法船数量</w:t>
            </w:r>
          </w:p>
        </w:tc>
        <w:tc>
          <w:tcPr>
            <w:tcW w:w="3430" w:type="dxa"/>
            <w:hMerge w:val="restart"/>
            <w:vAlign w:val="center"/>
          </w:tcPr>
          <w:p>
            <w:pPr>
              <w:pStyle w:val="单元格样式2"/>
            </w:pPr>
            <w:r>
              <w:t xml:space="preserve">执行海上渔政执法工作执法船数量</w:t>
            </w:r>
          </w:p>
        </w:tc>
        <w:tc>
          <w:tcPr>
            <w:tcW w:w="0" w:type="auto"/>
            <w:hMerge/>
            <w:vAlign w:val="center"/>
          </w:tcPr>
          <w:p>
            <w:pPr/>
          </w:p>
        </w:tc>
        <w:tc>
          <w:tcPr>
            <w:tcW w:w="2551" w:type="dxa"/>
            <w:hMerge w:val="restart"/>
            <w:vAlign w:val="center"/>
          </w:tcPr>
          <w:p>
            <w:pPr>
              <w:pStyle w:val="单元格样式2"/>
            </w:pPr>
            <w:r>
              <w:t xml:space="preserve">3 艘</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执法区域覆盖率</w:t>
            </w:r>
          </w:p>
        </w:tc>
        <w:tc>
          <w:tcPr>
            <w:tcW w:w="3430" w:type="dxa"/>
            <w:hMerge w:val="restart"/>
            <w:vAlign w:val="center"/>
          </w:tcPr>
          <w:p>
            <w:pPr>
              <w:pStyle w:val="单元格样式2"/>
            </w:pPr>
            <w:r>
              <w:t xml:space="preserve">执法区域覆盖率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动物及动物制品卫生检疫工作完成时间</w:t>
            </w:r>
          </w:p>
        </w:tc>
        <w:tc>
          <w:tcPr>
            <w:tcW w:w="3430" w:type="dxa"/>
            <w:hMerge w:val="restart"/>
            <w:vAlign w:val="center"/>
          </w:tcPr>
          <w:p>
            <w:pPr>
              <w:pStyle w:val="单元格样式2"/>
            </w:pPr>
            <w:r>
              <w:t xml:space="preserve">动物及动物制品卫生检疫工作完成时间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执法检查费用</w:t>
            </w:r>
          </w:p>
        </w:tc>
        <w:tc>
          <w:tcPr>
            <w:tcW w:w="3430" w:type="dxa"/>
            <w:hMerge w:val="restart"/>
            <w:vAlign w:val="center"/>
          </w:tcPr>
          <w:p>
            <w:pPr>
              <w:pStyle w:val="单元格样式2"/>
            </w:pPr>
            <w:r>
              <w:t xml:space="preserve">执法检查费用</w:t>
            </w:r>
          </w:p>
        </w:tc>
        <w:tc>
          <w:tcPr>
            <w:tcW w:w="0" w:type="auto"/>
            <w:hMerge/>
            <w:vAlign w:val="center"/>
          </w:tcPr>
          <w:p>
            <w:pPr/>
          </w:p>
        </w:tc>
        <w:tc>
          <w:tcPr>
            <w:tcW w:w="2551" w:type="dxa"/>
            <w:hMerge w:val="restart"/>
            <w:vAlign w:val="center"/>
          </w:tcPr>
          <w:p>
            <w:pPr>
              <w:pStyle w:val="单元格样式2"/>
            </w:pPr>
            <w:r>
              <w:t xml:space="preserve">≤100万元</w:t>
            </w:r>
          </w:p>
        </w:tc>
        <w:tc>
          <w:tcPr>
            <w:tcW w:w="0" w:type="auto"/>
            <w:hMerge/>
          </w:tcPr>
          <w:p>
            <w:pPr>
              <w:pStyle w:val="单元格样式2"/>
            </w:pPr>
            <w:r>
              <w:t xml:space="preserve">相关职责及工作计划</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加强动物防疫及检疫检查，防止动物疫情流入</w:t>
            </w:r>
          </w:p>
        </w:tc>
        <w:tc>
          <w:tcPr>
            <w:tcW w:w="3430" w:type="dxa"/>
            <w:hMerge w:val="restart"/>
            <w:vAlign w:val="center"/>
          </w:tcPr>
          <w:p>
            <w:pPr>
              <w:pStyle w:val="单元格样式2"/>
            </w:pPr>
            <w:r>
              <w:t xml:space="preserve">加强动物防疫及检疫检查，防止动物疫情流入</w:t>
            </w:r>
          </w:p>
        </w:tc>
        <w:tc>
          <w:tcPr>
            <w:tcW w:w="0" w:type="auto"/>
            <w:hMerge/>
            <w:vAlign w:val="center"/>
          </w:tcPr>
          <w:p>
            <w:pPr/>
          </w:p>
        </w:tc>
        <w:tc>
          <w:tcPr>
            <w:tcW w:w="2551" w:type="dxa"/>
            <w:hMerge w:val="restart"/>
            <w:vAlign w:val="center"/>
          </w:tcPr>
          <w:p>
            <w:pPr>
              <w:pStyle w:val="单元格样式2"/>
            </w:pPr>
            <w:r>
              <w:t xml:space="preserve">有效加强</w:t>
            </w:r>
          </w:p>
        </w:tc>
        <w:tc>
          <w:tcPr>
            <w:tcW w:w="0" w:type="auto"/>
            <w:hMerge/>
          </w:tcPr>
          <w:p>
            <w:pPr>
              <w:pStyle w:val="单元格样式2"/>
            </w:pPr>
            <w:r>
              <w:t xml:space="preserve">相关职责及工作计划</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受检相对人满意度</w:t>
            </w:r>
          </w:p>
        </w:tc>
        <w:tc>
          <w:tcPr>
            <w:tcW w:w="3430" w:type="dxa"/>
            <w:hMerge w:val="restart"/>
            <w:vAlign w:val="center"/>
          </w:tcPr>
          <w:p>
            <w:pPr>
              <w:pStyle w:val="单元格样式2"/>
            </w:pPr>
            <w:r>
              <w:t xml:space="preserve">受检相对人满意度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相关职责及工作计划</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2" w:name="_Toc_4_4_0000000103"/>
      <w:r>
        <w:rPr>
          <w:rFonts w:ascii="方正仿宋_GBK" w:eastAsia="方正仿宋_GBK" w:hAnsi="方正仿宋_GBK" w:cs="方正仿宋_GBK"/>
          <w:sz w:val="28"/>
        </w:rPr>
        <w:t xml:space="preserve">100.2026年农业综合执法专项经费（渔政船、公路检查站服务费）绩效目标表</w:t>
      </w:r>
      <w:bookmarkEnd w:id="102"/>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328301天津市滨海新区农业综合行政执法支队</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2026年农业综合执法专项经费（渔政船、公路检查站服务费）</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1700000.00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1700000.00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通过为渔政执法船提供航行技术支持，组织海上渔政执法工作，完成执法区域内有效减少违规捕捞的目标，达到保障地区海洋渔业资源可持续发展的效果；通过为公路检查站提供运行保障支持，组织过境动物防疫执法工作，完成执法区域内防止动物疫情流入的目标，达到确保地区畜牧养殖安全的效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通过为渔政执法船提供航行技术支持，组织海上渔政执法工作，完成执法区域内有效减少违规捕捞的目标，达到保障地区海洋渔业资源可持续发展的效果；通过为公路检查站提供运行保障支持，组织过境动物防疫执法工作，完成执法区域内防止动物疫情流入的目标，达到确保地区畜牧养殖安全的效果。</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运行渔政船数量</w:t>
            </w:r>
          </w:p>
        </w:tc>
        <w:tc>
          <w:tcPr>
            <w:tcW w:w="3430" w:type="dxa"/>
            <w:hMerge w:val="restart"/>
            <w:vAlign w:val="center"/>
          </w:tcPr>
          <w:p>
            <w:pPr>
              <w:pStyle w:val="单元格样式2"/>
            </w:pPr>
            <w:r>
              <w:t xml:space="preserve">运行渔政船数量</w:t>
            </w:r>
          </w:p>
        </w:tc>
        <w:tc>
          <w:tcPr>
            <w:tcW w:w="0" w:type="auto"/>
            <w:hMerge/>
            <w:vAlign w:val="center"/>
          </w:tcPr>
          <w:p>
            <w:pPr/>
          </w:p>
        </w:tc>
        <w:tc>
          <w:tcPr>
            <w:tcW w:w="2551" w:type="dxa"/>
            <w:hMerge w:val="restart"/>
            <w:vAlign w:val="center"/>
          </w:tcPr>
          <w:p>
            <w:pPr>
              <w:pStyle w:val="单元格样式2"/>
            </w:pPr>
            <w:r>
              <w:t xml:space="preserve">3艘</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数量指标</w:t>
            </w:r>
          </w:p>
        </w:tc>
        <w:tc>
          <w:tcPr>
            <w:tcW w:w="1332" w:type="dxa"/>
            <w:vAlign w:val="center"/>
          </w:tcPr>
          <w:p>
            <w:pPr>
              <w:pStyle w:val="单元格样式2"/>
            </w:pPr>
            <w:r>
              <w:t xml:space="preserve">运行公路检查站数量</w:t>
            </w:r>
          </w:p>
        </w:tc>
        <w:tc>
          <w:tcPr>
            <w:tcW w:w="3430" w:type="dxa"/>
            <w:hMerge w:val="restart"/>
            <w:vAlign w:val="center"/>
          </w:tcPr>
          <w:p>
            <w:pPr>
              <w:pStyle w:val="单元格样式2"/>
            </w:pPr>
            <w:r>
              <w:t xml:space="preserve">运行公路检查站数量</w:t>
            </w:r>
          </w:p>
        </w:tc>
        <w:tc>
          <w:tcPr>
            <w:tcW w:w="0" w:type="auto"/>
            <w:hMerge/>
            <w:vAlign w:val="center"/>
          </w:tcPr>
          <w:p>
            <w:pPr/>
          </w:p>
        </w:tc>
        <w:tc>
          <w:tcPr>
            <w:tcW w:w="2551" w:type="dxa"/>
            <w:hMerge w:val="restart"/>
            <w:vAlign w:val="center"/>
          </w:tcPr>
          <w:p>
            <w:pPr>
              <w:pStyle w:val="单元格样式2"/>
            </w:pPr>
            <w:r>
              <w:t xml:space="preserve">2个</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执法区域覆盖率</w:t>
            </w:r>
          </w:p>
        </w:tc>
        <w:tc>
          <w:tcPr>
            <w:tcW w:w="3430" w:type="dxa"/>
            <w:hMerge w:val="restart"/>
            <w:vAlign w:val="center"/>
          </w:tcPr>
          <w:p>
            <w:pPr>
              <w:pStyle w:val="单元格样式2"/>
            </w:pPr>
            <w:r>
              <w:t xml:space="preserve">执法区域覆盖率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过境动物防疫执法工作完成时间</w:t>
            </w:r>
          </w:p>
        </w:tc>
        <w:tc>
          <w:tcPr>
            <w:tcW w:w="3430" w:type="dxa"/>
            <w:hMerge w:val="restart"/>
            <w:vAlign w:val="center"/>
          </w:tcPr>
          <w:p>
            <w:pPr>
              <w:pStyle w:val="单元格样式2"/>
            </w:pPr>
            <w:r>
              <w:t xml:space="preserve">过境动物防疫执法工作完成时间</w:t>
            </w:r>
          </w:p>
        </w:tc>
        <w:tc>
          <w:tcPr>
            <w:tcW w:w="0" w:type="auto"/>
            <w:hMerge/>
            <w:vAlign w:val="center"/>
          </w:tcPr>
          <w:p>
            <w:pPr/>
          </w:p>
        </w:tc>
        <w:tc>
          <w:tcPr>
            <w:tcW w:w="2551" w:type="dxa"/>
            <w:hMerge w:val="restart"/>
            <w:vAlign w:val="center"/>
          </w:tcPr>
          <w:p>
            <w:pPr>
              <w:pStyle w:val="单元格样式2"/>
            </w:pPr>
            <w:r>
              <w:t xml:space="preserve">2026年12月31日前</w:t>
            </w:r>
          </w:p>
        </w:tc>
        <w:tc>
          <w:tcPr>
            <w:tcW w:w="0" w:type="auto"/>
            <w:hMerge/>
          </w:tcPr>
          <w:p>
            <w:pPr>
              <w:pStyle w:val="单元格样式2"/>
            </w:pPr>
            <w:r>
              <w:t xml:space="preserve">相关职责及工作计划</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人力服务成本</w:t>
            </w:r>
          </w:p>
        </w:tc>
        <w:tc>
          <w:tcPr>
            <w:tcW w:w="3430" w:type="dxa"/>
            <w:hMerge w:val="restart"/>
            <w:vAlign w:val="center"/>
          </w:tcPr>
          <w:p>
            <w:pPr>
              <w:pStyle w:val="单元格样式2"/>
            </w:pPr>
            <w:r>
              <w:t xml:space="preserve">人力服务成本</w:t>
            </w:r>
          </w:p>
        </w:tc>
        <w:tc>
          <w:tcPr>
            <w:tcW w:w="0" w:type="auto"/>
            <w:hMerge/>
            <w:vAlign w:val="center"/>
          </w:tcPr>
          <w:p>
            <w:pPr/>
          </w:p>
        </w:tc>
        <w:tc>
          <w:tcPr>
            <w:tcW w:w="2551" w:type="dxa"/>
            <w:hMerge w:val="restart"/>
            <w:vAlign w:val="center"/>
          </w:tcPr>
          <w:p>
            <w:pPr>
              <w:pStyle w:val="单元格样式2"/>
            </w:pPr>
            <w:r>
              <w:t xml:space="preserve">≤170万元</w:t>
            </w:r>
          </w:p>
        </w:tc>
        <w:tc>
          <w:tcPr>
            <w:tcW w:w="0" w:type="auto"/>
            <w:hMerge/>
          </w:tcPr>
          <w:p>
            <w:pPr>
              <w:pStyle w:val="单元格样式2"/>
            </w:pPr>
            <w:r>
              <w:t xml:space="preserve">相关职责及工作计划</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保障畜牧养殖安全</w:t>
            </w:r>
          </w:p>
        </w:tc>
        <w:tc>
          <w:tcPr>
            <w:tcW w:w="3430" w:type="dxa"/>
            <w:hMerge w:val="restart"/>
            <w:vAlign w:val="center"/>
          </w:tcPr>
          <w:p>
            <w:pPr>
              <w:pStyle w:val="单元格样式2"/>
            </w:pPr>
            <w:r>
              <w:t xml:space="preserve">保障畜牧养殖安全</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相关职责及工作计划</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可持续影响指标</w:t>
            </w:r>
          </w:p>
        </w:tc>
        <w:tc>
          <w:tcPr>
            <w:tcW w:w="1332" w:type="dxa"/>
            <w:vAlign w:val="center"/>
          </w:tcPr>
          <w:p>
            <w:pPr>
              <w:pStyle w:val="单元格样式2"/>
            </w:pPr>
            <w:r>
              <w:t xml:space="preserve">保障地区海洋渔业资源可持续发展</w:t>
            </w:r>
          </w:p>
        </w:tc>
        <w:tc>
          <w:tcPr>
            <w:tcW w:w="3430" w:type="dxa"/>
            <w:hMerge w:val="restart"/>
            <w:vAlign w:val="center"/>
          </w:tcPr>
          <w:p>
            <w:pPr>
              <w:pStyle w:val="单元格样式2"/>
            </w:pPr>
            <w:r>
              <w:t xml:space="preserve">保障地区海洋渔业资源可持续发展</w:t>
            </w:r>
          </w:p>
        </w:tc>
        <w:tc>
          <w:tcPr>
            <w:tcW w:w="0" w:type="auto"/>
            <w:hMerge/>
            <w:vAlign w:val="center"/>
          </w:tcPr>
          <w:p>
            <w:pPr/>
          </w:p>
        </w:tc>
        <w:tc>
          <w:tcPr>
            <w:tcW w:w="2551" w:type="dxa"/>
            <w:hMerge w:val="restart"/>
            <w:vAlign w:val="center"/>
          </w:tcPr>
          <w:p>
            <w:pPr>
              <w:pStyle w:val="单元格样式2"/>
            </w:pPr>
            <w:r>
              <w:t xml:space="preserve">有效保障</w:t>
            </w:r>
          </w:p>
        </w:tc>
        <w:tc>
          <w:tcPr>
            <w:tcW w:w="0" w:type="auto"/>
            <w:hMerge/>
          </w:tcPr>
          <w:p>
            <w:pPr>
              <w:pStyle w:val="单元格样式2"/>
            </w:pPr>
            <w:r>
              <w:t xml:space="preserve">相关职责及工作计划</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受检相对人满意度</w:t>
            </w:r>
          </w:p>
        </w:tc>
        <w:tc>
          <w:tcPr>
            <w:tcW w:w="3430" w:type="dxa"/>
            <w:hMerge w:val="restart"/>
            <w:vAlign w:val="center"/>
          </w:tcPr>
          <w:p>
            <w:pPr>
              <w:pStyle w:val="单元格样式2"/>
            </w:pPr>
            <w:r>
              <w:t xml:space="preserve">受检相对人满意度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相关职责及工作计划</w:t>
            </w:r>
          </w:p>
        </w:tc>
      </w:tr>
    </w:tbl>
    <w:p>
      <w:pPr>
        <w:sectPr>
          <w:type w:val="nextPage"/>
          <w:pgSz w:w="11900" w:h="16840" w:orient="portrait"/>
          <w:pgMar w:top="1984" w:right="1304" w:bottom="1134" w:left="1304" w:header="720" w:footer="720" w:gutter="0"/>
        </w:sectPr>
      </w:pPr>
    </w:p>
    <w:p>
      <w:pPr>
        <w:spacing w:before="0" w:after="0" w:line="240"/>
        <w:ind w:firstLine="0"/>
        <w:jc w:val="center"/>
        <w:outlineLvl w:val="9"/>
      </w:pPr>
      <w:r>
        <w:rPr>
          <w:rFonts w:ascii="方正仿宋_GBK" w:eastAsia="方正仿宋_GBK" w:hAnsi="方正仿宋_GBK" w:cs="方正仿宋_GBK"/>
          <w:sz w:val="28"/>
        </w:rPr>
        <w:t xml:space="preserve"> </w:t>
      </w:r>
    </w:p>
    <w:p>
      <w:pPr>
        <w:spacing w:before="0" w:after="0"/>
        <w:ind w:firstLine="560"/>
        <w:jc w:val="left"/>
        <w:outlineLvl w:val="3"/>
      </w:pPr>
      <w:bookmarkStart w:id="103" w:name="_Toc_4_4_0000000104"/>
      <w:r>
        <w:rPr>
          <w:rFonts w:ascii="方正仿宋_GBK" w:eastAsia="方正仿宋_GBK" w:hAnsi="方正仿宋_GBK" w:cs="方正仿宋_GBK"/>
          <w:sz w:val="28"/>
        </w:rPr>
        <w:t xml:space="preserve">101.离休干部一次性补助项目-中央-津财社指[2025]77号绩效目标表</w:t>
      </w:r>
      <w:bookmarkEnd w:id="103"/>
    </w:p>
    <w:tbl>
      <w:tblPr>
        <w:tblStyle w:val="TableNormal"/>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jc w:val="center"/>
        </w:trPr>
        <w:tc>
          <w:tcPr>
            <w:tcW w:w="8589" w:type="dxa"/>
            <w:hMerge w:val="restart"/>
            <w:tcBorders>
              <w:top w:val="single" w:sz="6" w:space="0" w:color="FFFFFF"/>
              <w:left w:val="single" w:sz="6" w:space="0" w:color="FFFFFF"/>
              <w:right w:val="single" w:sz="6" w:space="0" w:color="FFFFFF"/>
            </w:tcBorders>
            <w:vAlign w:val="center"/>
          </w:tcPr>
          <w:p>
            <w:pPr>
              <w:pStyle w:val="单元格样式5"/>
            </w:pPr>
            <w:r>
              <w:t xml:space="preserve">328301天津市滨海新区农业综合行政执法支队</w:t>
            </w: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0" w:type="auto"/>
            <w:hMerge/>
            <w:tcBorders>
              <w:top w:val="single" w:sz="6" w:space="0" w:color="FFFFFF"/>
              <w:left w:val="single" w:sz="6" w:space="0" w:color="FFFFFF"/>
              <w:right w:val="single" w:sz="6" w:space="0" w:color="FFFFFF"/>
            </w:tcBorders>
          </w:tcPr>
          <w:p>
            <w:pPr/>
          </w:p>
        </w:tc>
        <w:tc>
          <w:tcPr>
            <w:tcW w:w="1276" w:type="dxa"/>
            <w:tcBorders>
              <w:top w:val="single" w:sz="6" w:space="0" w:color="FFFFFF"/>
              <w:left w:val="single" w:sz="6" w:space="0" w:color="FFFFFF"/>
              <w:right w:val="single" w:sz="6" w:space="0" w:color="FFFFFF"/>
            </w:tcBorders>
            <w:vAlign w:val="center"/>
          </w:tcPr>
          <w:p>
            <w:pPr>
              <w:pStyle w:val="单元格样式4"/>
            </w:pPr>
            <w:r>
              <w:t xml:space="preserve">单位：元</w:t>
            </w:r>
          </w:p>
        </w:tc>
      </w:tr>
      <w:tr>
        <w:trPr>
          <w:trHeight w:val="369"/>
          <w:jc w:val="center"/>
        </w:trPr>
        <w:tc>
          <w:tcPr>
            <w:tcW w:w="1276" w:type="dxa"/>
            <w:vAlign w:val="center"/>
          </w:tcPr>
          <w:p>
            <w:pPr>
              <w:pStyle w:val="单元格样式1"/>
            </w:pPr>
            <w:r>
              <w:t xml:space="preserve">项目名称</w:t>
            </w:r>
          </w:p>
        </w:tc>
        <w:tc>
          <w:tcPr>
            <w:tcW w:w="8589" w:type="dxa"/>
            <w:hMerge w:val="restart"/>
            <w:vAlign w:val="center"/>
          </w:tcPr>
          <w:p>
            <w:pPr>
              <w:pStyle w:val="单元格样式2"/>
            </w:pPr>
            <w:r>
              <w:t xml:space="preserve">离休干部一次性补助项目-中央-津财社指[2025]77号</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Merge w:val="restart"/>
            <w:vAlign w:val="center"/>
          </w:tcPr>
          <w:p>
            <w:pPr>
              <w:pStyle w:val="单元格样式1"/>
            </w:pPr>
            <w:r>
              <w:t xml:space="preserve">预算规模及资金用途</w:t>
            </w:r>
          </w:p>
        </w:tc>
        <w:tc>
          <w:tcPr>
            <w:tcW w:w="1276" w:type="dxa"/>
            <w:vAlign w:val="center"/>
          </w:tcPr>
          <w:p>
            <w:pPr>
              <w:pStyle w:val="单元格样式1"/>
            </w:pPr>
            <w:r>
              <w:t xml:space="preserve">预算数</w:t>
            </w:r>
          </w:p>
        </w:tc>
        <w:tc>
          <w:tcPr>
            <w:tcW w:w="1332" w:type="dxa"/>
            <w:vAlign w:val="center"/>
          </w:tcPr>
          <w:p>
            <w:pPr>
              <w:pStyle w:val="单元格样式2"/>
            </w:pPr>
            <w:r>
              <w:t xml:space="preserve">15000.00</w:t>
            </w:r>
          </w:p>
        </w:tc>
        <w:tc>
          <w:tcPr>
            <w:tcW w:w="1587" w:type="dxa"/>
            <w:vAlign w:val="center"/>
          </w:tcPr>
          <w:p>
            <w:pPr>
              <w:pStyle w:val="单元格样式1"/>
            </w:pPr>
            <w:r>
              <w:t xml:space="preserve">其中：财政    资金</w:t>
            </w:r>
          </w:p>
        </w:tc>
        <w:tc>
          <w:tcPr>
            <w:tcW w:w="1843" w:type="dxa"/>
            <w:vAlign w:val="center"/>
          </w:tcPr>
          <w:p>
            <w:pPr>
              <w:pStyle w:val="单元格样式2"/>
            </w:pPr>
            <w:r>
              <w:t xml:space="preserve">15000.00</w:t>
            </w:r>
          </w:p>
        </w:tc>
        <w:tc>
          <w:tcPr>
            <w:tcW w:w="1276" w:type="dxa"/>
            <w:vAlign w:val="center"/>
          </w:tcPr>
          <w:p>
            <w:pPr>
              <w:pStyle w:val="单元格样式1"/>
            </w:pPr>
            <w:r>
              <w:t xml:space="preserve">其他资金</w:t>
            </w:r>
          </w:p>
        </w:tc>
        <w:tc>
          <w:tcPr>
            <w:tcW w:w="1276" w:type="dxa"/>
            <w:vAlign w:val="center"/>
          </w:tcPr>
          <w:p>
            <w:pPr>
              <w:pStyle w:val="单元格样式2"/>
            </w:pPr>
            <w:r>
              <w:t xml:space="preserve"> </w:t>
            </w:r>
          </w:p>
        </w:tc>
      </w:tr>
      <w:tr>
        <w:trPr>
          <w:trHeight w:val="369"/>
          <w:jc w:val="center"/>
        </w:trPr>
        <w:tc>
          <w:tcPr>
            <w:tcW w:w="1276" w:type="dxa"/>
            <w:vMerge/>
          </w:tcPr>
          <w:p>
            <w:pPr/>
          </w:p>
        </w:tc>
        <w:tc>
          <w:tcPr>
            <w:tcW w:w="8589" w:type="dxa"/>
            <w:hMerge w:val="restart"/>
            <w:vAlign w:val="center"/>
          </w:tcPr>
          <w:p>
            <w:pPr>
              <w:pStyle w:val="单元格样式2"/>
            </w:pPr>
            <w:r>
              <w:t xml:space="preserve">按照我区工作要求，为离休干部发放一次性补助。</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r>
        <w:trPr>
          <w:trHeight w:val="369"/>
          <w:jc w:val="center"/>
        </w:trPr>
        <w:tc>
          <w:tcPr>
            <w:tcW w:w="1276" w:type="dxa"/>
            <w:vAlign w:val="center"/>
          </w:tcPr>
          <w:p>
            <w:pPr>
              <w:pStyle w:val="单元格样式1"/>
            </w:pPr>
            <w:r>
              <w:t xml:space="preserve">绩效目标</w:t>
            </w:r>
          </w:p>
        </w:tc>
        <w:tc>
          <w:tcPr>
            <w:tcW w:w="8589" w:type="dxa"/>
            <w:hMerge w:val="restart"/>
            <w:vAlign w:val="center"/>
          </w:tcPr>
          <w:p>
            <w:pPr>
              <w:pStyle w:val="单元格样式2"/>
            </w:pPr>
            <w:r>
              <w:t xml:space="preserve">1.按照我区工作要求，为离休干部发放一次性补助。</w:t>
            </w:r>
          </w:p>
        </w:tc>
        <w:tc>
          <w:tcPr>
            <w:tcW w:w="0" w:type="auto"/>
            <w:hMerge/>
          </w:tcPr>
          <w:p>
            <w:pPr/>
          </w:p>
        </w:tc>
        <w:tc>
          <w:tcPr>
            <w:tcW w:w="0" w:type="auto"/>
            <w:hMerge/>
          </w:tcPr>
          <w:p>
            <w:pPr/>
          </w:p>
        </w:tc>
        <w:tc>
          <w:tcPr>
            <w:tcW w:w="0" w:type="auto"/>
            <w:hMerge/>
          </w:tcPr>
          <w:p>
            <w:pPr/>
          </w:p>
        </w:tc>
        <w:tc>
          <w:tcPr>
            <w:tcW w:w="0" w:type="auto"/>
            <w:hMerge/>
          </w:tcPr>
          <w:p>
            <w:pPr/>
          </w:p>
        </w:tc>
        <w:tc>
          <w:tcPr>
            <w:tcW w:w="0" w:type="auto"/>
            <w:hMerge/>
          </w:tcPr>
          <w:p>
            <w:pPr/>
          </w:p>
        </w:tc>
      </w:tr>
    </w:tbl>
    <w:p>
      <w:pPr>
        <w:spacing w:before="0" w:after="0" w:line="2" w:lineRule="exact"/>
        <w:ind w:firstLine="0"/>
        <w:jc w:val="center"/>
        <w:outlineLvl w:val="9"/>
      </w:pPr>
      <w:r>
        <w:rPr>
          <w:rFonts w:ascii="方正书宋_GBK" w:eastAsia="方正书宋_GBK" w:hAnsi="方正书宋_GBK" w:cs="方正书宋_GBK"/>
          <w:sz w:val="21"/>
        </w:rPr>
        <w:t xml:space="preserve"> </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27"/>
        <w:gridCol w:w="1327"/>
        <w:gridCol w:w="1327"/>
        <w:gridCol w:w="1327"/>
        <w:gridCol w:w="1327"/>
        <w:gridCol w:w="1327"/>
        <w:gridCol w:w="1327"/>
      </w:tblGrid>
      <w:tr>
        <w:trPr>
          <w:trHeight w:val="397"/>
          <w:tblHeader/>
          <w:jc w:val="center"/>
        </w:trPr>
        <w:tc>
          <w:tcPr>
            <w:tcW w:w="1276" w:type="dxa"/>
            <w:vAlign w:val="center"/>
          </w:tcPr>
          <w:p>
            <w:pPr>
              <w:pStyle w:val="单元格样式1"/>
            </w:pPr>
            <w:r>
              <w:t xml:space="preserve">一级指标</w:t>
            </w:r>
          </w:p>
        </w:tc>
        <w:tc>
          <w:tcPr>
            <w:tcW w:w="1276" w:type="dxa"/>
            <w:vAlign w:val="center"/>
          </w:tcPr>
          <w:p>
            <w:pPr>
              <w:pStyle w:val="单元格样式1"/>
            </w:pPr>
            <w:r>
              <w:t xml:space="preserve">二级指标</w:t>
            </w:r>
          </w:p>
        </w:tc>
        <w:tc>
          <w:tcPr>
            <w:tcW w:w="1332" w:type="dxa"/>
            <w:vAlign w:val="center"/>
          </w:tcPr>
          <w:p>
            <w:pPr>
              <w:pStyle w:val="单元格样式1"/>
            </w:pPr>
            <w:r>
              <w:t xml:space="preserve">三级指标</w:t>
            </w:r>
          </w:p>
        </w:tc>
        <w:tc>
          <w:tcPr>
            <w:tcW w:w="3430" w:type="dxa"/>
            <w:hMerge w:val="restart"/>
            <w:vAlign w:val="center"/>
          </w:tcPr>
          <w:p>
            <w:pPr>
              <w:pStyle w:val="单元格样式1"/>
            </w:pPr>
            <w:r>
              <w:t xml:space="preserve">绩效指标描述</w:t>
            </w:r>
          </w:p>
        </w:tc>
        <w:tc>
          <w:tcPr>
            <w:tcW w:w="0" w:type="auto"/>
            <w:hMerge/>
          </w:tcPr>
          <w:p>
            <w:pPr/>
          </w:p>
        </w:tc>
        <w:tc>
          <w:tcPr>
            <w:tcW w:w="2551" w:type="dxa"/>
            <w:hMerge w:val="restart"/>
            <w:vAlign w:val="center"/>
          </w:tcPr>
          <w:p>
            <w:pPr>
              <w:pStyle w:val="单元格样式1"/>
            </w:pPr>
            <w:r>
              <w:t xml:space="preserve">指标值</w:t>
            </w:r>
          </w:p>
        </w:tc>
        <w:tc>
          <w:tcPr>
            <w:tcW w:w="0" w:type="auto"/>
            <w:hMerge/>
          </w:tcPr>
          <w:p>
            <w:pPr/>
          </w:p>
        </w:tc>
      </w:tr>
      <w:tr>
        <w:trPr>
          <w:trHeight w:val="369"/>
          <w:jc w:val="center"/>
        </w:trPr>
        <w:tc>
          <w:tcPr>
            <w:tcW w:w="1276" w:type="dxa"/>
            <w:vMerge w:val="restart"/>
            <w:vAlign w:val="center"/>
          </w:tcPr>
          <w:p>
            <w:pPr>
              <w:pStyle w:val="单元格样式3"/>
            </w:pPr>
            <w:r>
              <w:t xml:space="preserve">产出指标</w:t>
            </w:r>
          </w:p>
        </w:tc>
        <w:tc>
          <w:tcPr>
            <w:tcW w:w="1276" w:type="dxa"/>
            <w:vAlign w:val="center"/>
          </w:tcPr>
          <w:p>
            <w:pPr>
              <w:pStyle w:val="单元格样式2"/>
            </w:pPr>
            <w:r>
              <w:t xml:space="preserve">数量指标</w:t>
            </w:r>
          </w:p>
        </w:tc>
        <w:tc>
          <w:tcPr>
            <w:tcW w:w="1332" w:type="dxa"/>
            <w:vAlign w:val="center"/>
          </w:tcPr>
          <w:p>
            <w:pPr>
              <w:pStyle w:val="单元格样式2"/>
            </w:pPr>
            <w:r>
              <w:t xml:space="preserve">发放人数</w:t>
            </w:r>
          </w:p>
        </w:tc>
        <w:tc>
          <w:tcPr>
            <w:tcW w:w="3430" w:type="dxa"/>
            <w:hMerge w:val="restart"/>
            <w:vAlign w:val="center"/>
          </w:tcPr>
          <w:p>
            <w:pPr>
              <w:pStyle w:val="单元格样式2"/>
            </w:pPr>
            <w:r>
              <w:t xml:space="preserve">发放人数</w:t>
            </w:r>
          </w:p>
        </w:tc>
        <w:tc>
          <w:tcPr>
            <w:tcW w:w="0" w:type="auto"/>
            <w:hMerge/>
            <w:vAlign w:val="center"/>
          </w:tcPr>
          <w:p>
            <w:pPr/>
          </w:p>
        </w:tc>
        <w:tc>
          <w:tcPr>
            <w:tcW w:w="2551" w:type="dxa"/>
            <w:hMerge w:val="restart"/>
            <w:vAlign w:val="center"/>
          </w:tcPr>
          <w:p>
            <w:pPr>
              <w:pStyle w:val="单元格样式2"/>
            </w:pPr>
            <w:r>
              <w:t xml:space="preserve">1人</w:t>
            </w:r>
          </w:p>
        </w:tc>
        <w:tc>
          <w:tcPr>
            <w:tcW w:w="0" w:type="auto"/>
            <w:hMerge/>
          </w:tcPr>
          <w:p>
            <w:pPr>
              <w:pStyle w:val="单元格样式2"/>
            </w:pPr>
            <w:r>
              <w:t xml:space="preserve">按照区工作要求</w:t>
            </w:r>
          </w:p>
        </w:tc>
      </w:tr>
      <w:tr>
        <w:trPr>
          <w:trHeight w:val="369"/>
          <w:jc w:val="center"/>
        </w:trPr>
        <w:tc>
          <w:tcPr>
            <w:tcW w:w="1276" w:type="dxa"/>
            <w:vMerge/>
            <w:vAlign w:val="center"/>
          </w:tcPr>
          <w:p>
            <w:pPr/>
          </w:p>
        </w:tc>
        <w:tc>
          <w:tcPr>
            <w:tcW w:w="1276" w:type="dxa"/>
            <w:vAlign w:val="center"/>
          </w:tcPr>
          <w:p>
            <w:pPr>
              <w:pStyle w:val="单元格样式2"/>
            </w:pPr>
            <w:r>
              <w:t xml:space="preserve">时效指标</w:t>
            </w:r>
          </w:p>
        </w:tc>
        <w:tc>
          <w:tcPr>
            <w:tcW w:w="1332" w:type="dxa"/>
            <w:vAlign w:val="center"/>
          </w:tcPr>
          <w:p>
            <w:pPr>
              <w:pStyle w:val="单元格样式2"/>
            </w:pPr>
            <w:r>
              <w:t xml:space="preserve">实施时间</w:t>
            </w:r>
          </w:p>
        </w:tc>
        <w:tc>
          <w:tcPr>
            <w:tcW w:w="3430" w:type="dxa"/>
            <w:hMerge w:val="restart"/>
            <w:vAlign w:val="center"/>
          </w:tcPr>
          <w:p>
            <w:pPr>
              <w:pStyle w:val="单元格样式2"/>
            </w:pPr>
            <w:r>
              <w:t xml:space="preserve">实施时间</w:t>
            </w:r>
          </w:p>
        </w:tc>
        <w:tc>
          <w:tcPr>
            <w:tcW w:w="0" w:type="auto"/>
            <w:hMerge/>
            <w:vAlign w:val="center"/>
          </w:tcPr>
          <w:p>
            <w:pPr/>
          </w:p>
        </w:tc>
        <w:tc>
          <w:tcPr>
            <w:tcW w:w="2551" w:type="dxa"/>
            <w:hMerge w:val="restart"/>
            <w:vAlign w:val="center"/>
          </w:tcPr>
          <w:p>
            <w:pPr>
              <w:pStyle w:val="单元格样式2"/>
            </w:pPr>
            <w:r>
              <w:t xml:space="preserve">2026年12月31日</w:t>
            </w:r>
          </w:p>
        </w:tc>
        <w:tc>
          <w:tcPr>
            <w:tcW w:w="0" w:type="auto"/>
            <w:hMerge/>
          </w:tcPr>
          <w:p>
            <w:pPr>
              <w:pStyle w:val="单元格样式2"/>
            </w:pPr>
            <w:r>
              <w:t xml:space="preserve">按照区工作要求</w:t>
            </w:r>
          </w:p>
        </w:tc>
      </w:tr>
      <w:tr>
        <w:trPr>
          <w:trHeight w:val="369"/>
          <w:jc w:val="center"/>
        </w:trPr>
        <w:tc>
          <w:tcPr>
            <w:tcW w:w="1276" w:type="dxa"/>
            <w:vMerge/>
            <w:vAlign w:val="center"/>
          </w:tcPr>
          <w:p>
            <w:pPr/>
          </w:p>
        </w:tc>
        <w:tc>
          <w:tcPr>
            <w:tcW w:w="1276" w:type="dxa"/>
            <w:vAlign w:val="center"/>
          </w:tcPr>
          <w:p>
            <w:pPr>
              <w:pStyle w:val="单元格样式2"/>
            </w:pPr>
            <w:r>
              <w:t xml:space="preserve">质量指标</w:t>
            </w:r>
          </w:p>
        </w:tc>
        <w:tc>
          <w:tcPr>
            <w:tcW w:w="1332" w:type="dxa"/>
            <w:vAlign w:val="center"/>
          </w:tcPr>
          <w:p>
            <w:pPr>
              <w:pStyle w:val="单元格样式2"/>
            </w:pPr>
            <w:r>
              <w:t xml:space="preserve">发放率</w:t>
            </w:r>
          </w:p>
        </w:tc>
        <w:tc>
          <w:tcPr>
            <w:tcW w:w="3430" w:type="dxa"/>
            <w:hMerge w:val="restart"/>
            <w:vAlign w:val="center"/>
          </w:tcPr>
          <w:p>
            <w:pPr>
              <w:pStyle w:val="单元格样式2"/>
            </w:pPr>
            <w:r>
              <w:t xml:space="preserve">发放率</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按照区工作要求</w:t>
            </w:r>
          </w:p>
        </w:tc>
      </w:tr>
      <w:tr>
        <w:trPr>
          <w:trHeight w:val="369"/>
          <w:jc w:val="center"/>
        </w:trPr>
        <w:tc>
          <w:tcPr>
            <w:tcW w:w="1276" w:type="dxa"/>
            <w:vMerge/>
            <w:vAlign w:val="center"/>
          </w:tcPr>
          <w:p>
            <w:pPr/>
          </w:p>
        </w:tc>
        <w:tc>
          <w:tcPr>
            <w:tcW w:w="1276" w:type="dxa"/>
            <w:vAlign w:val="center"/>
          </w:tcPr>
          <w:p>
            <w:pPr>
              <w:pStyle w:val="单元格样式2"/>
            </w:pPr>
            <w:r>
              <w:t xml:space="preserve">成本指标</w:t>
            </w:r>
          </w:p>
        </w:tc>
        <w:tc>
          <w:tcPr>
            <w:tcW w:w="1332" w:type="dxa"/>
            <w:vAlign w:val="center"/>
          </w:tcPr>
          <w:p>
            <w:pPr>
              <w:pStyle w:val="单元格样式2"/>
            </w:pPr>
            <w:r>
              <w:t xml:space="preserve">拨付标准</w:t>
            </w:r>
          </w:p>
        </w:tc>
        <w:tc>
          <w:tcPr>
            <w:tcW w:w="3430" w:type="dxa"/>
            <w:hMerge w:val="restart"/>
            <w:vAlign w:val="center"/>
          </w:tcPr>
          <w:p>
            <w:pPr>
              <w:pStyle w:val="单元格样式2"/>
            </w:pPr>
            <w:r>
              <w:t xml:space="preserve">拨付标准</w:t>
            </w:r>
          </w:p>
        </w:tc>
        <w:tc>
          <w:tcPr>
            <w:tcW w:w="0" w:type="auto"/>
            <w:hMerge/>
            <w:vAlign w:val="center"/>
          </w:tcPr>
          <w:p>
            <w:pPr/>
          </w:p>
        </w:tc>
        <w:tc>
          <w:tcPr>
            <w:tcW w:w="2551" w:type="dxa"/>
            <w:hMerge w:val="restart"/>
            <w:vAlign w:val="center"/>
          </w:tcPr>
          <w:p>
            <w:pPr>
              <w:pStyle w:val="单元格样式2"/>
            </w:pPr>
            <w:r>
              <w:t xml:space="preserve">1.5万元/人</w:t>
            </w:r>
          </w:p>
        </w:tc>
        <w:tc>
          <w:tcPr>
            <w:tcW w:w="0" w:type="auto"/>
            <w:hMerge/>
          </w:tcPr>
          <w:p>
            <w:pPr>
              <w:pStyle w:val="单元格样式2"/>
            </w:pPr>
            <w:r>
              <w:t xml:space="preserve">按照区工作要求</w:t>
            </w:r>
          </w:p>
        </w:tc>
      </w:tr>
      <w:tr>
        <w:trPr>
          <w:trHeight w:val="369"/>
          <w:jc w:val="center"/>
        </w:trPr>
        <w:tc>
          <w:tcPr>
            <w:tcW w:w="1276" w:type="dxa"/>
            <w:vAlign w:val="center"/>
          </w:tcPr>
          <w:p>
            <w:pPr>
              <w:pStyle w:val="单元格样式3"/>
            </w:pPr>
            <w:r>
              <w:t xml:space="preserve">效益指标</w:t>
            </w:r>
          </w:p>
        </w:tc>
        <w:tc>
          <w:tcPr>
            <w:tcW w:w="1276" w:type="dxa"/>
            <w:vAlign w:val="center"/>
          </w:tcPr>
          <w:p>
            <w:pPr>
              <w:pStyle w:val="单元格样式2"/>
            </w:pPr>
            <w:r>
              <w:t xml:space="preserve">社会效益指标</w:t>
            </w:r>
          </w:p>
        </w:tc>
        <w:tc>
          <w:tcPr>
            <w:tcW w:w="1332" w:type="dxa"/>
            <w:vAlign w:val="center"/>
          </w:tcPr>
          <w:p>
            <w:pPr>
              <w:pStyle w:val="单元格样式2"/>
            </w:pPr>
            <w:r>
              <w:t xml:space="preserve">对离休干部关心爱护程度</w:t>
            </w:r>
          </w:p>
        </w:tc>
        <w:tc>
          <w:tcPr>
            <w:tcW w:w="3430" w:type="dxa"/>
            <w:hMerge w:val="restart"/>
            <w:vAlign w:val="center"/>
          </w:tcPr>
          <w:p>
            <w:pPr>
              <w:pStyle w:val="单元格样式2"/>
            </w:pPr>
            <w:r>
              <w:t xml:space="preserve">对离休干部关心爱护程度</w:t>
            </w:r>
          </w:p>
        </w:tc>
        <w:tc>
          <w:tcPr>
            <w:tcW w:w="0" w:type="auto"/>
            <w:hMerge/>
            <w:vAlign w:val="center"/>
          </w:tcPr>
          <w:p>
            <w:pPr/>
          </w:p>
        </w:tc>
        <w:tc>
          <w:tcPr>
            <w:tcW w:w="2551" w:type="dxa"/>
            <w:hMerge w:val="restart"/>
            <w:vAlign w:val="center"/>
          </w:tcPr>
          <w:p>
            <w:pPr>
              <w:pStyle w:val="单元格样式2"/>
            </w:pPr>
            <w:r>
              <w:t xml:space="preserve">持续提升</w:t>
            </w:r>
          </w:p>
        </w:tc>
        <w:tc>
          <w:tcPr>
            <w:tcW w:w="0" w:type="auto"/>
            <w:hMerge/>
          </w:tcPr>
          <w:p>
            <w:pPr>
              <w:pStyle w:val="单元格样式2"/>
            </w:pPr>
            <w:r>
              <w:t xml:space="preserve">按照区工作要求</w:t>
            </w:r>
          </w:p>
        </w:tc>
      </w:tr>
      <w:tr>
        <w:trPr>
          <w:trHeight w:val="369"/>
          <w:jc w:val="center"/>
        </w:trPr>
        <w:tc>
          <w:tcPr>
            <w:tcW w:w="1276" w:type="dxa"/>
            <w:vAlign w:val="center"/>
          </w:tcPr>
          <w:p>
            <w:pPr>
              <w:pStyle w:val="单元格样式3"/>
            </w:pPr>
            <w:r>
              <w:t xml:space="preserve">满意度指标</w:t>
            </w:r>
          </w:p>
        </w:tc>
        <w:tc>
          <w:tcPr>
            <w:tcW w:w="1276" w:type="dxa"/>
            <w:vAlign w:val="center"/>
          </w:tcPr>
          <w:p>
            <w:pPr>
              <w:pStyle w:val="单元格样式2"/>
            </w:pPr>
            <w:r>
              <w:t xml:space="preserve">服务对象满意度指标</w:t>
            </w:r>
          </w:p>
        </w:tc>
        <w:tc>
          <w:tcPr>
            <w:tcW w:w="1332" w:type="dxa"/>
            <w:vAlign w:val="center"/>
          </w:tcPr>
          <w:p>
            <w:pPr>
              <w:pStyle w:val="单元格样式2"/>
            </w:pPr>
            <w:r>
              <w:t xml:space="preserve">对离休干部关心爱护程度</w:t>
            </w:r>
          </w:p>
        </w:tc>
        <w:tc>
          <w:tcPr>
            <w:tcW w:w="3430" w:type="dxa"/>
            <w:hMerge w:val="restart"/>
            <w:vAlign w:val="center"/>
          </w:tcPr>
          <w:p>
            <w:pPr>
              <w:pStyle w:val="单元格样式2"/>
            </w:pPr>
            <w:r>
              <w:t xml:space="preserve">离休干部满意度</w:t>
            </w:r>
          </w:p>
        </w:tc>
        <w:tc>
          <w:tcPr>
            <w:tcW w:w="0" w:type="auto"/>
            <w:hMerge/>
            <w:vAlign w:val="center"/>
          </w:tcPr>
          <w:p>
            <w:pPr/>
          </w:p>
        </w:tc>
        <w:tc>
          <w:tcPr>
            <w:tcW w:w="2551" w:type="dxa"/>
            <w:hMerge w:val="restart"/>
            <w:vAlign w:val="center"/>
          </w:tcPr>
          <w:p>
            <w:pPr>
              <w:pStyle w:val="单元格样式2"/>
            </w:pPr>
            <w:r>
              <w:t xml:space="preserve">100%</w:t>
            </w:r>
          </w:p>
        </w:tc>
        <w:tc>
          <w:tcPr>
            <w:tcW w:w="0" w:type="auto"/>
            <w:hMerge/>
          </w:tcPr>
          <w:p>
            <w:pPr>
              <w:pStyle w:val="单元格样式2"/>
            </w:pPr>
            <w:r>
              <w:t xml:space="preserve">按照区工作要求</w:t>
            </w:r>
          </w:p>
        </w:tc>
      </w:tr>
    </w:tbl>
    <w:p>
      <w:pPr/>
    </w:p>
    <w:sectPr>
      <w:type w:val="nextPage"/>
      <w:pgSz w:w="11900" w:h="16840" w:orient="portrait"/>
      <w:pgMar w:top="1984" w:right="1304" w:bottom="1134" w:left="130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jc w:val="left"/>
    </w:pPr>
    <w:r>
      <w:fldChar w:fldCharType="begin"/>
    </w:r>
    <w:r>
      <w:instrText xml:space="preserve">PAGE "page number"</w:instrText>
    </w:r>
    <w:r>
      <w:fldChar w:fldCharType="separate"/>
    </w:r>
    <w:r>
      <w:t xml:space="preserve">page number</w:t>
    </w:r>
    <w:r>
      <w:fldChar w:fldCharType="end"/>
    </w: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jc w:val="right"/>
    </w:pPr>
    <w:r>
      <w:fldChar w:fldCharType="begin"/>
    </w:r>
    <w:r>
      <w:instrText xml:space="preserve">PAGE "page number"</w:instrText>
    </w:r>
    <w:r>
      <w:fldChar w:fldCharType="separate"/>
    </w:r>
    <w:r>
      <w:t xml:space="preserve">page number</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3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3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4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4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5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5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6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6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6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6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6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6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7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7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7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7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7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7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8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8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8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8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8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8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9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9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9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9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9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9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0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0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0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0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0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0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1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1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1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1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1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1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2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2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2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2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2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2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3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3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3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3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3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3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4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4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4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4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4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4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5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5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5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5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5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5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6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6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6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6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6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6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7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7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7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7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7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7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8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8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8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8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8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8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9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9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9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9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198">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99">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0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2">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03">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4">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05">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06">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207">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 w:numId="128">
    <w:abstractNumId w:val="127"/>
  </w:num>
  <w:num w:numId="129">
    <w:abstractNumId w:val="128"/>
  </w:num>
  <w:num w:numId="130">
    <w:abstractNumId w:val="129"/>
  </w:num>
  <w:num w:numId="131">
    <w:abstractNumId w:val="130"/>
  </w:num>
  <w:num w:numId="132">
    <w:abstractNumId w:val="131"/>
  </w:num>
  <w:num w:numId="133">
    <w:abstractNumId w:val="132"/>
  </w:num>
  <w:num w:numId="134">
    <w:abstractNumId w:val="133"/>
  </w:num>
  <w:num w:numId="135">
    <w:abstractNumId w:val="134"/>
  </w:num>
  <w:num w:numId="136">
    <w:abstractNumId w:val="135"/>
  </w:num>
  <w:num w:numId="137">
    <w:abstractNumId w:val="136"/>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143"/>
  </w:num>
  <w:num w:numId="145">
    <w:abstractNumId w:val="144"/>
  </w:num>
  <w:num w:numId="146">
    <w:abstractNumId w:val="145"/>
  </w:num>
  <w:num w:numId="147">
    <w:abstractNumId w:val="146"/>
  </w:num>
  <w:num w:numId="148">
    <w:abstractNumId w:val="147"/>
  </w:num>
  <w:num w:numId="149">
    <w:abstractNumId w:val="148"/>
  </w:num>
  <w:num w:numId="150">
    <w:abstractNumId w:val="149"/>
  </w:num>
  <w:num w:numId="151">
    <w:abstractNumId w:val="150"/>
  </w:num>
  <w:num w:numId="152">
    <w:abstractNumId w:val="151"/>
  </w:num>
  <w:num w:numId="153">
    <w:abstractNumId w:val="152"/>
  </w:num>
  <w:num w:numId="154">
    <w:abstractNumId w:val="153"/>
  </w:num>
  <w:num w:numId="155">
    <w:abstractNumId w:val="154"/>
  </w:num>
  <w:num w:numId="156">
    <w:abstractNumId w:val="155"/>
  </w:num>
  <w:num w:numId="157">
    <w:abstractNumId w:val="156"/>
  </w:num>
  <w:num w:numId="158">
    <w:abstractNumId w:val="157"/>
  </w:num>
  <w:num w:numId="159">
    <w:abstractNumId w:val="158"/>
  </w:num>
  <w:num w:numId="160">
    <w:abstractNumId w:val="159"/>
  </w:num>
  <w:num w:numId="161">
    <w:abstractNumId w:val="160"/>
  </w:num>
  <w:num w:numId="162">
    <w:abstractNumId w:val="161"/>
  </w:num>
  <w:num w:numId="163">
    <w:abstractNumId w:val="162"/>
  </w:num>
  <w:num w:numId="164">
    <w:abstractNumId w:val="163"/>
  </w:num>
  <w:num w:numId="165">
    <w:abstractNumId w:val="164"/>
  </w:num>
  <w:num w:numId="166">
    <w:abstractNumId w:val="165"/>
  </w:num>
  <w:num w:numId="167">
    <w:abstractNumId w:val="166"/>
  </w:num>
  <w:num w:numId="168">
    <w:abstractNumId w:val="167"/>
  </w:num>
  <w:num w:numId="169">
    <w:abstractNumId w:val="168"/>
  </w:num>
  <w:num w:numId="170">
    <w:abstractNumId w:val="169"/>
  </w:num>
  <w:num w:numId="171">
    <w:abstractNumId w:val="170"/>
  </w:num>
  <w:num w:numId="172">
    <w:abstractNumId w:val="171"/>
  </w:num>
  <w:num w:numId="173">
    <w:abstractNumId w:val="172"/>
  </w:num>
  <w:num w:numId="174">
    <w:abstractNumId w:val="173"/>
  </w:num>
  <w:num w:numId="175">
    <w:abstractNumId w:val="174"/>
  </w:num>
  <w:num w:numId="176">
    <w:abstractNumId w:val="175"/>
  </w:num>
  <w:num w:numId="177">
    <w:abstractNumId w:val="176"/>
  </w:num>
  <w:num w:numId="178">
    <w:abstractNumId w:val="177"/>
  </w:num>
  <w:num w:numId="179">
    <w:abstractNumId w:val="178"/>
  </w:num>
  <w:num w:numId="180">
    <w:abstractNumId w:val="179"/>
  </w:num>
  <w:num w:numId="181">
    <w:abstractNumId w:val="180"/>
  </w:num>
  <w:num w:numId="182">
    <w:abstractNumId w:val="181"/>
  </w:num>
  <w:num w:numId="183">
    <w:abstractNumId w:val="182"/>
  </w:num>
  <w:num w:numId="184">
    <w:abstractNumId w:val="183"/>
  </w:num>
  <w:num w:numId="185">
    <w:abstractNumId w:val="184"/>
  </w:num>
  <w:num w:numId="186">
    <w:abstractNumId w:val="185"/>
  </w:num>
  <w:num w:numId="187">
    <w:abstractNumId w:val="186"/>
  </w:num>
  <w:num w:numId="188">
    <w:abstractNumId w:val="187"/>
  </w:num>
  <w:num w:numId="189">
    <w:abstractNumId w:val="188"/>
  </w:num>
  <w:num w:numId="190">
    <w:abstractNumId w:val="189"/>
  </w:num>
  <w:num w:numId="191">
    <w:abstractNumId w:val="190"/>
  </w:num>
  <w:num w:numId="192">
    <w:abstractNumId w:val="191"/>
  </w:num>
  <w:num w:numId="193">
    <w:abstractNumId w:val="192"/>
  </w:num>
  <w:num w:numId="194">
    <w:abstractNumId w:val="193"/>
  </w:num>
  <w:num w:numId="195">
    <w:abstractNumId w:val="194"/>
  </w:num>
  <w:num w:numId="196">
    <w:abstractNumId w:val="195"/>
  </w:num>
  <w:num w:numId="197">
    <w:abstractNumId w:val="196"/>
  </w:num>
  <w:num w:numId="198">
    <w:abstractNumId w:val="197"/>
  </w:num>
  <w:num w:numId="199">
    <w:abstractNumId w:val="198"/>
  </w:num>
  <w:num w:numId="200">
    <w:abstractNumId w:val="199"/>
  </w:num>
  <w:num w:numId="201">
    <w:abstractNumId w:val="200"/>
  </w:num>
  <w:num w:numId="202">
    <w:abstractNumId w:val="201"/>
  </w:num>
  <w:num w:numId="203">
    <w:abstractNumId w:val="202"/>
  </w:num>
  <w:num w:numId="204">
    <w:abstractNumId w:val="203"/>
  </w:num>
  <w:num w:numId="205">
    <w:abstractNumId w:val="204"/>
  </w:num>
  <w:num w:numId="206">
    <w:abstractNumId w:val="205"/>
  </w:num>
  <w:num w:numId="207">
    <w:abstractNumId w:val="206"/>
  </w:num>
  <w:num w:numId="208">
    <w:abstractNumId w:val="2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xmlns:w15="http://schemas.microsoft.com/office/word/2012/wordml" mc:Ignorable="w14 w15">
  <w:zoom w:percent="100"/>
  <w:bordersDoNotSurroundFooter w:val="0"/>
  <w:bordersDoNotSurroundHeader w:val="0"/>
  <w:doNotTrackMoves/>
  <w:defaultTabStop w:val="720"/>
  <w:evenAndOddHeaders/>
  <w:characterSpacingControl w:val="doNotCompress"/>
  <w:compat>
    <w:doNotLeaveBackslashAlone/>
    <w:doNotExpandShiftReturn/>
    <w:adjustLineHeightInTable/>
    <w:useFELayou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rPr>
      <w:rFonts w:ascii="Times New Roman" w:eastAsia="Times New Roman" w:hAnsi="Times New Roman"/>
      <w:sz w:val="24"/>
      <w:szCs w:val="24"/>
      <w:lang w:val="en-US" w:eastAsia="uk-UA" w:bidi="ar-SA"/>
    </w:rPr>
  </w:style>
  <w:style w:type="paragraph" w:styleId="插入文本样式-插入总体目标文件">
    <w:name w:val="插入文本样式-插入总体目标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paragraph" w:styleId="插入文本样式-插入职责分类绩效目标文件">
    <w:name w:val="插入文本样式-插入职责分类绩效目标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paragraph" w:styleId="插入文本样式-插入实现年度发展规划目标的保障措施文件">
    <w:name w:val="插入文本样式-插入实现年度发展规划目标的保障措施文件"/>
    <w:basedOn w:val="Normal"/>
    <w:qFormat/>
    <w:pPr>
      <w:spacing w:before="0" w:after="0" w:line="500" w:lineRule="exact"/>
      <w:ind w:firstLine="560"/>
      <w:jc w:val="left"/>
      <w:outlineLvl w:val="9"/>
    </w:pPr>
    <w:rPr>
      <w:rFonts w:ascii="Times New Roman" w:eastAsia="方正仿宋_GBK" w:hAnsi="Times New Roman" w:cs="Times New Roman"/>
      <w:b w:val="0"/>
      <w:sz w:val="28"/>
    </w:rPr>
  </w:style>
  <w:style w:type="table" w:default="1" w:styleId="TableNormal">
    <w:name w:val="Normal Table"/>
    <w:uiPriority w:val="99"/>
    <w:semiHidden/>
    <w:unhideWhenUsed/>
    <w:qFormat/>
    <w:rPr/>
    <w:tblPr>
      <w:tblInd w:w="0" w:type="dxa"/>
      <w:tblCellMar>
        <w:top w:w="0" w:type="dxa"/>
        <w:left w:w="108" w:type="dxa"/>
        <w:bottom w:w="0" w:type="dxa"/>
        <w:right w:w="108" w:type="dxa"/>
      </w:tblCellMar>
    </w:tblPr>
  </w:style>
  <w:style w:type="table" w:styleId="TableGrid">
    <w:name w:val="Table Grid"/>
    <w:basedOn w:val="TableNorm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单元格样式4">
    <w:name w:val="单元格样式4"/>
    <w:basedOn w:val="Normal"/>
    <w:qFormat/>
    <w:pPr>
      <w:spacing w:before="0" w:after="0"/>
      <w:ind w:firstLine="0"/>
      <w:jc w:val="right"/>
      <w:outlineLvl w:val="9"/>
    </w:pPr>
    <w:rPr>
      <w:rFonts w:ascii="方正书宋_GBK" w:eastAsia="方正书宋_GBK" w:hAnsi="方正书宋_GBK" w:cs="方正书宋_GBK"/>
      <w:sz w:val="21"/>
    </w:rPr>
  </w:style>
  <w:style w:type="paragraph" w:styleId="单元格样式5">
    <w:name w:val="单元格样式5"/>
    <w:basedOn w:val="Normal"/>
    <w:qFormat/>
    <w:pPr>
      <w:spacing w:before="0" w:after="0"/>
      <w:ind w:firstLine="0"/>
      <w:jc w:val="left"/>
      <w:outlineLvl w:val="9"/>
    </w:pPr>
    <w:rPr>
      <w:rFonts w:ascii="方正书宋_GBK" w:eastAsia="方正书宋_GBK" w:hAnsi="方正书宋_GBK" w:cs="方正书宋_GBK"/>
      <w:b/>
      <w:sz w:val="21"/>
    </w:rPr>
  </w:style>
  <w:style w:type="paragraph" w:styleId="单元格样式2">
    <w:name w:val="单元格样式2"/>
    <w:basedOn w:val="Normal"/>
    <w:qFormat/>
    <w:pPr>
      <w:spacing w:before="0" w:after="0"/>
      <w:ind w:firstLine="0"/>
      <w:jc w:val="left"/>
      <w:outlineLvl w:val="9"/>
    </w:pPr>
    <w:rPr>
      <w:rFonts w:ascii="方正书宋_GBK" w:eastAsia="方正书宋_GBK" w:hAnsi="方正书宋_GBK" w:cs="方正书宋_GBK"/>
      <w:sz w:val="21"/>
    </w:rPr>
  </w:style>
  <w:style w:type="paragraph" w:styleId="单元格样式1">
    <w:name w:val="单元格样式1"/>
    <w:basedOn w:val="Normal"/>
    <w:qFormat/>
    <w:pPr>
      <w:spacing w:before="0" w:after="0"/>
      <w:ind w:firstLine="0"/>
      <w:jc w:val="center"/>
      <w:outlineLvl w:val="9"/>
    </w:pPr>
    <w:rPr>
      <w:rFonts w:ascii="方正书宋_GBK" w:eastAsia="方正书宋_GBK" w:hAnsi="方正书宋_GBK" w:cs="方正书宋_GBK"/>
      <w:b/>
      <w:sz w:val="21"/>
    </w:rPr>
  </w:style>
  <w:style w:type="paragraph" w:styleId="单元格样式3">
    <w:name w:val="单元格样式3"/>
    <w:basedOn w:val="Normal"/>
    <w:qFormat/>
    <w:pPr>
      <w:spacing w:before="0" w:after="0"/>
      <w:ind w:firstLine="0"/>
      <w:jc w:val="center"/>
      <w:outlineLvl w:val="9"/>
    </w:pPr>
    <w:rPr>
      <w:rFonts w:ascii="方正书宋_GBK" w:eastAsia="方正书宋_GBK" w:hAnsi="方正书宋_GBK" w:cs="方正书宋_GBK"/>
      <w:sz w:val="21"/>
    </w:rPr>
  </w:style>
  <w:style w:type="paragraph" w:styleId="TOC2">
    <w:name w:val="TOC 2"/>
    <w:basedOn w:val="Normal"/>
    <w:qFormat/>
    <w:pPr>
      <w:ind w:left="240"/>
    </w:pPr>
    <w:rPr/>
  </w:style>
  <w:style w:type="paragraph" w:styleId="TOC4">
    <w:name w:val="TOC 4"/>
    <w:basedOn w:val="Normal"/>
    <w:qFormat/>
    <w:pPr>
      <w:ind w:left="720"/>
    </w:pPr>
    <w:rPr/>
  </w:style>
  <w:style w:type="paragraph" w:styleId="TOC1">
    <w:name w:val="TOC 1"/>
    <w:basedOn w:val="Normal"/>
    <w:qFormat/>
    <w:pPr>
      <w:spacing w:before="120" w:line="240"/>
      <w:ind w:firstLine="0"/>
    </w:pPr>
    <w:rPr>
      <w:rFonts w:ascii="Times New Roman" w:eastAsia="方正仿宋_GBK" w:hAnsi="Times New Roman" w:cs="Times New Roman"/>
      <w:b w:val="0"/>
      <w:color w:val="000000"/>
      <w:sz w:val="28"/>
      <w:lang w:val="en-US"/>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00" Type="http://schemas.openxmlformats.org/officeDocument/2006/relationships/customXml" Target="../customXml/item100.xml" /><Relationship Id="rId101" Type="http://schemas.openxmlformats.org/officeDocument/2006/relationships/customXml" Target="../customXml/item101.xml" /><Relationship Id="rId102" Type="http://schemas.openxmlformats.org/officeDocument/2006/relationships/customXml" Target="../customXml/item102.xml" /><Relationship Id="rId103" Type="http://schemas.openxmlformats.org/officeDocument/2006/relationships/customXml" Target="../customXml/item103.xml" /><Relationship Id="rId104" Type="http://schemas.openxmlformats.org/officeDocument/2006/relationships/customXml" Target="../customXml/item104.xml" /><Relationship Id="rId105" Type="http://schemas.openxmlformats.org/officeDocument/2006/relationships/customXml" Target="../customXml/item105.xml" /><Relationship Id="rId106" Type="http://schemas.openxmlformats.org/officeDocument/2006/relationships/customXml" Target="../customXml/item106.xml" /><Relationship Id="rId107" Type="http://schemas.openxmlformats.org/officeDocument/2006/relationships/customXml" Target="../customXml/item107.xml" /><Relationship Id="rId108" Type="http://schemas.openxmlformats.org/officeDocument/2006/relationships/customXml" Target="../customXml/item108.xml" /><Relationship Id="rId109" Type="http://schemas.openxmlformats.org/officeDocument/2006/relationships/customXml" Target="../customXml/item109.xml" /><Relationship Id="rId11" Type="http://schemas.openxmlformats.org/officeDocument/2006/relationships/customXml" Target="../customXml/item11.xml" /><Relationship Id="rId110" Type="http://schemas.openxmlformats.org/officeDocument/2006/relationships/customXml" Target="../customXml/item110.xml" /><Relationship Id="rId111" Type="http://schemas.openxmlformats.org/officeDocument/2006/relationships/customXml" Target="../customXml/item111.xml" /><Relationship Id="rId112" Type="http://schemas.openxmlformats.org/officeDocument/2006/relationships/customXml" Target="../customXml/item112.xml" /><Relationship Id="rId113" Type="http://schemas.openxmlformats.org/officeDocument/2006/relationships/customXml" Target="../customXml/item113.xml" /><Relationship Id="rId114" Type="http://schemas.openxmlformats.org/officeDocument/2006/relationships/customXml" Target="../customXml/item114.xml" /><Relationship Id="rId115" Type="http://schemas.openxmlformats.org/officeDocument/2006/relationships/customXml" Target="../customXml/item115.xml" /><Relationship Id="rId116" Type="http://schemas.openxmlformats.org/officeDocument/2006/relationships/customXml" Target="../customXml/item116.xml" /><Relationship Id="rId117" Type="http://schemas.openxmlformats.org/officeDocument/2006/relationships/customXml" Target="../customXml/item117.xml" /><Relationship Id="rId118" Type="http://schemas.openxmlformats.org/officeDocument/2006/relationships/customXml" Target="../customXml/item118.xml" /><Relationship Id="rId119" Type="http://schemas.openxmlformats.org/officeDocument/2006/relationships/customXml" Target="../customXml/item119.xml" /><Relationship Id="rId12" Type="http://schemas.openxmlformats.org/officeDocument/2006/relationships/customXml" Target="../customXml/item12.xml" /><Relationship Id="rId120" Type="http://schemas.openxmlformats.org/officeDocument/2006/relationships/customXml" Target="../customXml/item120.xml" /><Relationship Id="rId121" Type="http://schemas.openxmlformats.org/officeDocument/2006/relationships/customXml" Target="../customXml/item121.xml" /><Relationship Id="rId122" Type="http://schemas.openxmlformats.org/officeDocument/2006/relationships/customXml" Target="../customXml/item122.xml" /><Relationship Id="rId123" Type="http://schemas.openxmlformats.org/officeDocument/2006/relationships/customXml" Target="../customXml/item123.xml" /><Relationship Id="rId124" Type="http://schemas.openxmlformats.org/officeDocument/2006/relationships/customXml" Target="../customXml/item124.xml" /><Relationship Id="rId125" Type="http://schemas.openxmlformats.org/officeDocument/2006/relationships/customXml" Target="../customXml/item125.xml" /><Relationship Id="rId126" Type="http://schemas.openxmlformats.org/officeDocument/2006/relationships/customXml" Target="../customXml/item126.xml" /><Relationship Id="rId127" Type="http://schemas.openxmlformats.org/officeDocument/2006/relationships/customXml" Target="../customXml/item127.xml" /><Relationship Id="rId128" Type="http://schemas.openxmlformats.org/officeDocument/2006/relationships/customXml" Target="../customXml/item128.xml" /><Relationship Id="rId129" Type="http://schemas.openxmlformats.org/officeDocument/2006/relationships/customXml" Target="../customXml/item129.xml" /><Relationship Id="rId13" Type="http://schemas.openxmlformats.org/officeDocument/2006/relationships/customXml" Target="../customXml/item13.xml" /><Relationship Id="rId130" Type="http://schemas.openxmlformats.org/officeDocument/2006/relationships/customXml" Target="../customXml/item130.xml" /><Relationship Id="rId131" Type="http://schemas.openxmlformats.org/officeDocument/2006/relationships/customXml" Target="../customXml/item131.xml" /><Relationship Id="rId132" Type="http://schemas.openxmlformats.org/officeDocument/2006/relationships/customXml" Target="../customXml/item132.xml" /><Relationship Id="rId133" Type="http://schemas.openxmlformats.org/officeDocument/2006/relationships/customXml" Target="../customXml/item133.xml" /><Relationship Id="rId134" Type="http://schemas.openxmlformats.org/officeDocument/2006/relationships/customXml" Target="../customXml/item134.xml" /><Relationship Id="rId135" Type="http://schemas.openxmlformats.org/officeDocument/2006/relationships/customXml" Target="../customXml/item135.xml" /><Relationship Id="rId136" Type="http://schemas.openxmlformats.org/officeDocument/2006/relationships/customXml" Target="../customXml/item136.xml" /><Relationship Id="rId137" Type="http://schemas.openxmlformats.org/officeDocument/2006/relationships/customXml" Target="../customXml/item137.xml" /><Relationship Id="rId138" Type="http://schemas.openxmlformats.org/officeDocument/2006/relationships/customXml" Target="../customXml/item138.xml" /><Relationship Id="rId139" Type="http://schemas.openxmlformats.org/officeDocument/2006/relationships/customXml" Target="../customXml/item139.xml" /><Relationship Id="rId14" Type="http://schemas.openxmlformats.org/officeDocument/2006/relationships/customXml" Target="../customXml/item14.xml" /><Relationship Id="rId140" Type="http://schemas.openxmlformats.org/officeDocument/2006/relationships/customXml" Target="../customXml/item140.xml" /><Relationship Id="rId141" Type="http://schemas.openxmlformats.org/officeDocument/2006/relationships/customXml" Target="../customXml/item141.xml" /><Relationship Id="rId142" Type="http://schemas.openxmlformats.org/officeDocument/2006/relationships/customXml" Target="../customXml/item142.xml" /><Relationship Id="rId143" Type="http://schemas.openxmlformats.org/officeDocument/2006/relationships/customXml" Target="../customXml/item143.xml" /><Relationship Id="rId144" Type="http://schemas.openxmlformats.org/officeDocument/2006/relationships/customXml" Target="../customXml/item144.xml" /><Relationship Id="rId145" Type="http://schemas.openxmlformats.org/officeDocument/2006/relationships/customXml" Target="../customXml/item145.xml" /><Relationship Id="rId146" Type="http://schemas.openxmlformats.org/officeDocument/2006/relationships/customXml" Target="../customXml/item146.xml" /><Relationship Id="rId147" Type="http://schemas.openxmlformats.org/officeDocument/2006/relationships/customXml" Target="../customXml/item147.xml" /><Relationship Id="rId148" Type="http://schemas.openxmlformats.org/officeDocument/2006/relationships/customXml" Target="../customXml/item148.xml" /><Relationship Id="rId149" Type="http://schemas.openxmlformats.org/officeDocument/2006/relationships/customXml" Target="../customXml/item149.xml" /><Relationship Id="rId15" Type="http://schemas.openxmlformats.org/officeDocument/2006/relationships/customXml" Target="../customXml/item15.xml" /><Relationship Id="rId150" Type="http://schemas.openxmlformats.org/officeDocument/2006/relationships/customXml" Target="../customXml/item150.xml" /><Relationship Id="rId151" Type="http://schemas.openxmlformats.org/officeDocument/2006/relationships/customXml" Target="../customXml/item151.xml" /><Relationship Id="rId152" Type="http://schemas.openxmlformats.org/officeDocument/2006/relationships/customXml" Target="../customXml/item152.xml" /><Relationship Id="rId153" Type="http://schemas.openxmlformats.org/officeDocument/2006/relationships/customXml" Target="../customXml/item153.xml" /><Relationship Id="rId154" Type="http://schemas.openxmlformats.org/officeDocument/2006/relationships/customXml" Target="../customXml/item154.xml" /><Relationship Id="rId155" Type="http://schemas.openxmlformats.org/officeDocument/2006/relationships/customXml" Target="../customXml/item155.xml" /><Relationship Id="rId156" Type="http://schemas.openxmlformats.org/officeDocument/2006/relationships/customXml" Target="../customXml/item156.xml" /><Relationship Id="rId157" Type="http://schemas.openxmlformats.org/officeDocument/2006/relationships/customXml" Target="../customXml/item157.xml" /><Relationship Id="rId158" Type="http://schemas.openxmlformats.org/officeDocument/2006/relationships/customXml" Target="../customXml/item158.xml" /><Relationship Id="rId159" Type="http://schemas.openxmlformats.org/officeDocument/2006/relationships/customXml" Target="../customXml/item159.xml" /><Relationship Id="rId16" Type="http://schemas.openxmlformats.org/officeDocument/2006/relationships/customXml" Target="../customXml/item16.xml" /><Relationship Id="rId160" Type="http://schemas.openxmlformats.org/officeDocument/2006/relationships/customXml" Target="../customXml/item160.xml" /><Relationship Id="rId161" Type="http://schemas.openxmlformats.org/officeDocument/2006/relationships/customXml" Target="../customXml/item161.xml" /><Relationship Id="rId162" Type="http://schemas.openxmlformats.org/officeDocument/2006/relationships/customXml" Target="../customXml/item162.xml" /><Relationship Id="rId163" Type="http://schemas.openxmlformats.org/officeDocument/2006/relationships/customXml" Target="../customXml/item163.xml" /><Relationship Id="rId164" Type="http://schemas.openxmlformats.org/officeDocument/2006/relationships/customXml" Target="../customXml/item164.xml" /><Relationship Id="rId165" Type="http://schemas.openxmlformats.org/officeDocument/2006/relationships/customXml" Target="../customXml/item165.xml" /><Relationship Id="rId166" Type="http://schemas.openxmlformats.org/officeDocument/2006/relationships/customXml" Target="../customXml/item166.xml" /><Relationship Id="rId167" Type="http://schemas.openxmlformats.org/officeDocument/2006/relationships/customXml" Target="../customXml/item167.xml" /><Relationship Id="rId168" Type="http://schemas.openxmlformats.org/officeDocument/2006/relationships/customXml" Target="../customXml/item168.xml" /><Relationship Id="rId169" Type="http://schemas.openxmlformats.org/officeDocument/2006/relationships/customXml" Target="../customXml/item169.xml" /><Relationship Id="rId17" Type="http://schemas.openxmlformats.org/officeDocument/2006/relationships/customXml" Target="../customXml/item17.xml" /><Relationship Id="rId170" Type="http://schemas.openxmlformats.org/officeDocument/2006/relationships/customXml" Target="../customXml/item170.xml" /><Relationship Id="rId171" Type="http://schemas.openxmlformats.org/officeDocument/2006/relationships/customXml" Target="../customXml/item171.xml" /><Relationship Id="rId172" Type="http://schemas.openxmlformats.org/officeDocument/2006/relationships/customXml" Target="../customXml/item172.xml" /><Relationship Id="rId173" Type="http://schemas.openxmlformats.org/officeDocument/2006/relationships/customXml" Target="../customXml/item173.xml" /><Relationship Id="rId174" Type="http://schemas.openxmlformats.org/officeDocument/2006/relationships/customXml" Target="../customXml/item174.xml" /><Relationship Id="rId175" Type="http://schemas.openxmlformats.org/officeDocument/2006/relationships/customXml" Target="../customXml/item175.xml" /><Relationship Id="rId176" Type="http://schemas.openxmlformats.org/officeDocument/2006/relationships/customXml" Target="../customXml/item176.xml" /><Relationship Id="rId177" Type="http://schemas.openxmlformats.org/officeDocument/2006/relationships/customXml" Target="../customXml/item177.xml" /><Relationship Id="rId178" Type="http://schemas.openxmlformats.org/officeDocument/2006/relationships/customXml" Target="../customXml/item178.xml" /><Relationship Id="rId179" Type="http://schemas.openxmlformats.org/officeDocument/2006/relationships/customXml" Target="../customXml/item179.xml" /><Relationship Id="rId18" Type="http://schemas.openxmlformats.org/officeDocument/2006/relationships/customXml" Target="../customXml/item18.xml" /><Relationship Id="rId180" Type="http://schemas.openxmlformats.org/officeDocument/2006/relationships/customXml" Target="../customXml/item180.xml" /><Relationship Id="rId181" Type="http://schemas.openxmlformats.org/officeDocument/2006/relationships/customXml" Target="../customXml/item181.xml" /><Relationship Id="rId182" Type="http://schemas.openxmlformats.org/officeDocument/2006/relationships/customXml" Target="../customXml/item182.xml" /><Relationship Id="rId183" Type="http://schemas.openxmlformats.org/officeDocument/2006/relationships/customXml" Target="../customXml/item183.xml" /><Relationship Id="rId184" Type="http://schemas.openxmlformats.org/officeDocument/2006/relationships/customXml" Target="../customXml/item184.xml" /><Relationship Id="rId185" Type="http://schemas.openxmlformats.org/officeDocument/2006/relationships/customXml" Target="../customXml/item185.xml" /><Relationship Id="rId186" Type="http://schemas.openxmlformats.org/officeDocument/2006/relationships/customXml" Target="../customXml/item186.xml" /><Relationship Id="rId187" Type="http://schemas.openxmlformats.org/officeDocument/2006/relationships/customXml" Target="../customXml/item187.xml" /><Relationship Id="rId188" Type="http://schemas.openxmlformats.org/officeDocument/2006/relationships/customXml" Target="../customXml/item188.xml" /><Relationship Id="rId189" Type="http://schemas.openxmlformats.org/officeDocument/2006/relationships/customXml" Target="../customXml/item189.xml" /><Relationship Id="rId19" Type="http://schemas.openxmlformats.org/officeDocument/2006/relationships/customXml" Target="../customXml/item19.xml" /><Relationship Id="rId190" Type="http://schemas.openxmlformats.org/officeDocument/2006/relationships/customXml" Target="../customXml/item190.xml" /><Relationship Id="rId191" Type="http://schemas.openxmlformats.org/officeDocument/2006/relationships/customXml" Target="../customXml/item191.xml" /><Relationship Id="rId192" Type="http://schemas.openxmlformats.org/officeDocument/2006/relationships/customXml" Target="../customXml/item192.xml" /><Relationship Id="rId193" Type="http://schemas.openxmlformats.org/officeDocument/2006/relationships/customXml" Target="../customXml/item193.xml" /><Relationship Id="rId194" Type="http://schemas.openxmlformats.org/officeDocument/2006/relationships/customXml" Target="../customXml/item194.xml" /><Relationship Id="rId195" Type="http://schemas.openxmlformats.org/officeDocument/2006/relationships/customXml" Target="../customXml/item195.xml" /><Relationship Id="rId196" Type="http://schemas.openxmlformats.org/officeDocument/2006/relationships/customXml" Target="../customXml/item196.xml" /><Relationship Id="rId197" Type="http://schemas.openxmlformats.org/officeDocument/2006/relationships/customXml" Target="../customXml/item197.xml" /><Relationship Id="rId198" Type="http://schemas.openxmlformats.org/officeDocument/2006/relationships/customXml" Target="../customXml/item198.xml" /><Relationship Id="rId199" Type="http://schemas.openxmlformats.org/officeDocument/2006/relationships/customXml" Target="../customXml/item199.xml" /><Relationship Id="rId2" Type="http://schemas.openxmlformats.org/officeDocument/2006/relationships/customXml" Target="../customXml/item2.xml" /><Relationship Id="rId20" Type="http://schemas.openxmlformats.org/officeDocument/2006/relationships/customXml" Target="../customXml/item20.xml" /><Relationship Id="rId200" Type="http://schemas.openxmlformats.org/officeDocument/2006/relationships/customXml" Target="../customXml/item200.xml" /><Relationship Id="rId201" Type="http://schemas.openxmlformats.org/officeDocument/2006/relationships/customXml" Target="../customXml/item201.xml" /><Relationship Id="rId202" Type="http://schemas.openxmlformats.org/officeDocument/2006/relationships/customXml" Target="../customXml/item202.xml" /><Relationship Id="rId203" Type="http://schemas.openxmlformats.org/officeDocument/2006/relationships/customXml" Target="../customXml/item203.xml" /><Relationship Id="rId204" Type="http://schemas.openxmlformats.org/officeDocument/2006/relationships/customXml" Target="../customXml/item204.xml" /><Relationship Id="rId205" Type="http://schemas.openxmlformats.org/officeDocument/2006/relationships/customXml" Target="../customXml/item205.xml" /><Relationship Id="rId206" Type="http://schemas.openxmlformats.org/officeDocument/2006/relationships/customXml" Target="../customXml/item206.xml" /><Relationship Id="rId207" Type="http://schemas.openxmlformats.org/officeDocument/2006/relationships/footer" Target="footer1.xml" /><Relationship Id="rId208" Type="http://schemas.openxmlformats.org/officeDocument/2006/relationships/footer" Target="footer2.xml" /><Relationship Id="rId209" Type="http://schemas.openxmlformats.org/officeDocument/2006/relationships/theme" Target="theme/theme1.xml" /><Relationship Id="rId21" Type="http://schemas.openxmlformats.org/officeDocument/2006/relationships/customXml" Target="../customXml/item21.xml" /><Relationship Id="rId210" Type="http://schemas.openxmlformats.org/officeDocument/2006/relationships/styles" Target="styles.xml" /><Relationship Id="rId211" Type="http://schemas.openxmlformats.org/officeDocument/2006/relationships/webSettings" Target="webSettings.xml" /><Relationship Id="rId212" Type="http://schemas.openxmlformats.org/officeDocument/2006/relationships/numbering" Target="numbering.xml" /><Relationship Id="rId213" Type="http://schemas.openxmlformats.org/officeDocument/2006/relationships/settings" Target="settings.xml" /><Relationship Id="rId22" Type="http://schemas.openxmlformats.org/officeDocument/2006/relationships/customXml" Target="../customXml/item22.xml" /><Relationship Id="rId23" Type="http://schemas.openxmlformats.org/officeDocument/2006/relationships/customXml" Target="../customXml/item23.xml" /><Relationship Id="rId24" Type="http://schemas.openxmlformats.org/officeDocument/2006/relationships/customXml" Target="../customXml/item24.xml" /><Relationship Id="rId25" Type="http://schemas.openxmlformats.org/officeDocument/2006/relationships/customXml" Target="../customXml/item25.xml" /><Relationship Id="rId26" Type="http://schemas.openxmlformats.org/officeDocument/2006/relationships/customXml" Target="../customXml/item26.xml" /><Relationship Id="rId27" Type="http://schemas.openxmlformats.org/officeDocument/2006/relationships/customXml" Target="../customXml/item27.xml" /><Relationship Id="rId28" Type="http://schemas.openxmlformats.org/officeDocument/2006/relationships/customXml" Target="../customXml/item28.xml" /><Relationship Id="rId29" Type="http://schemas.openxmlformats.org/officeDocument/2006/relationships/customXml" Target="../customXml/item29.xml" /><Relationship Id="rId3" Type="http://schemas.openxmlformats.org/officeDocument/2006/relationships/customXml" Target="../customXml/item3.xml" /><Relationship Id="rId30" Type="http://schemas.openxmlformats.org/officeDocument/2006/relationships/customXml" Target="../customXml/item30.xml" /><Relationship Id="rId31" Type="http://schemas.openxmlformats.org/officeDocument/2006/relationships/customXml" Target="../customXml/item31.xml" /><Relationship Id="rId32" Type="http://schemas.openxmlformats.org/officeDocument/2006/relationships/customXml" Target="../customXml/item32.xml" /><Relationship Id="rId33" Type="http://schemas.openxmlformats.org/officeDocument/2006/relationships/customXml" Target="../customXml/item33.xml" /><Relationship Id="rId34" Type="http://schemas.openxmlformats.org/officeDocument/2006/relationships/customXml" Target="../customXml/item34.xml" /><Relationship Id="rId35" Type="http://schemas.openxmlformats.org/officeDocument/2006/relationships/customXml" Target="../customXml/item35.xml" /><Relationship Id="rId36" Type="http://schemas.openxmlformats.org/officeDocument/2006/relationships/customXml" Target="../customXml/item36.xml" /><Relationship Id="rId37" Type="http://schemas.openxmlformats.org/officeDocument/2006/relationships/customXml" Target="../customXml/item37.xml" /><Relationship Id="rId38" Type="http://schemas.openxmlformats.org/officeDocument/2006/relationships/customXml" Target="../customXml/item38.xml" /><Relationship Id="rId39" Type="http://schemas.openxmlformats.org/officeDocument/2006/relationships/customXml" Target="../customXml/item39.xml" /><Relationship Id="rId4" Type="http://schemas.openxmlformats.org/officeDocument/2006/relationships/customXml" Target="../customXml/item4.xml" /><Relationship Id="rId40" Type="http://schemas.openxmlformats.org/officeDocument/2006/relationships/customXml" Target="../customXml/item40.xml" /><Relationship Id="rId41" Type="http://schemas.openxmlformats.org/officeDocument/2006/relationships/customXml" Target="../customXml/item41.xml" /><Relationship Id="rId42" Type="http://schemas.openxmlformats.org/officeDocument/2006/relationships/customXml" Target="../customXml/item42.xml" /><Relationship Id="rId43" Type="http://schemas.openxmlformats.org/officeDocument/2006/relationships/customXml" Target="../customXml/item43.xml" /><Relationship Id="rId44" Type="http://schemas.openxmlformats.org/officeDocument/2006/relationships/customXml" Target="../customXml/item44.xml" /><Relationship Id="rId45" Type="http://schemas.openxmlformats.org/officeDocument/2006/relationships/customXml" Target="../customXml/item45.xml" /><Relationship Id="rId46" Type="http://schemas.openxmlformats.org/officeDocument/2006/relationships/customXml" Target="../customXml/item46.xml" /><Relationship Id="rId47" Type="http://schemas.openxmlformats.org/officeDocument/2006/relationships/customXml" Target="../customXml/item47.xml" /><Relationship Id="rId48" Type="http://schemas.openxmlformats.org/officeDocument/2006/relationships/customXml" Target="../customXml/item48.xml" /><Relationship Id="rId49" Type="http://schemas.openxmlformats.org/officeDocument/2006/relationships/customXml" Target="../customXml/item49.xml" /><Relationship Id="rId5" Type="http://schemas.openxmlformats.org/officeDocument/2006/relationships/customXml" Target="../customXml/item5.xml" /><Relationship Id="rId50" Type="http://schemas.openxmlformats.org/officeDocument/2006/relationships/customXml" Target="../customXml/item50.xml" /><Relationship Id="rId51" Type="http://schemas.openxmlformats.org/officeDocument/2006/relationships/customXml" Target="../customXml/item51.xml" /><Relationship Id="rId52" Type="http://schemas.openxmlformats.org/officeDocument/2006/relationships/customXml" Target="../customXml/item52.xml" /><Relationship Id="rId53" Type="http://schemas.openxmlformats.org/officeDocument/2006/relationships/customXml" Target="../customXml/item53.xml" /><Relationship Id="rId54" Type="http://schemas.openxmlformats.org/officeDocument/2006/relationships/customXml" Target="../customXml/item54.xml" /><Relationship Id="rId55" Type="http://schemas.openxmlformats.org/officeDocument/2006/relationships/customXml" Target="../customXml/item55.xml" /><Relationship Id="rId56" Type="http://schemas.openxmlformats.org/officeDocument/2006/relationships/customXml" Target="../customXml/item56.xml" /><Relationship Id="rId57" Type="http://schemas.openxmlformats.org/officeDocument/2006/relationships/customXml" Target="../customXml/item57.xml" /><Relationship Id="rId58" Type="http://schemas.openxmlformats.org/officeDocument/2006/relationships/customXml" Target="../customXml/item58.xml" /><Relationship Id="rId59" Type="http://schemas.openxmlformats.org/officeDocument/2006/relationships/customXml" Target="../customXml/item59.xml" /><Relationship Id="rId6" Type="http://schemas.openxmlformats.org/officeDocument/2006/relationships/customXml" Target="../customXml/item6.xml" /><Relationship Id="rId60" Type="http://schemas.openxmlformats.org/officeDocument/2006/relationships/customXml" Target="../customXml/item60.xml" /><Relationship Id="rId61" Type="http://schemas.openxmlformats.org/officeDocument/2006/relationships/customXml" Target="../customXml/item61.xml" /><Relationship Id="rId62" Type="http://schemas.openxmlformats.org/officeDocument/2006/relationships/customXml" Target="../customXml/item62.xml" /><Relationship Id="rId63" Type="http://schemas.openxmlformats.org/officeDocument/2006/relationships/customXml" Target="../customXml/item63.xml" /><Relationship Id="rId64" Type="http://schemas.openxmlformats.org/officeDocument/2006/relationships/customXml" Target="../customXml/item64.xml" /><Relationship Id="rId65" Type="http://schemas.openxmlformats.org/officeDocument/2006/relationships/customXml" Target="../customXml/item65.xml" /><Relationship Id="rId66" Type="http://schemas.openxmlformats.org/officeDocument/2006/relationships/customXml" Target="../customXml/item66.xml" /><Relationship Id="rId67" Type="http://schemas.openxmlformats.org/officeDocument/2006/relationships/customXml" Target="../customXml/item67.xml" /><Relationship Id="rId68" Type="http://schemas.openxmlformats.org/officeDocument/2006/relationships/customXml" Target="../customXml/item68.xml" /><Relationship Id="rId69" Type="http://schemas.openxmlformats.org/officeDocument/2006/relationships/customXml" Target="../customXml/item69.xml" /><Relationship Id="rId7" Type="http://schemas.openxmlformats.org/officeDocument/2006/relationships/customXml" Target="../customXml/item7.xml" /><Relationship Id="rId70" Type="http://schemas.openxmlformats.org/officeDocument/2006/relationships/customXml" Target="../customXml/item70.xml" /><Relationship Id="rId71" Type="http://schemas.openxmlformats.org/officeDocument/2006/relationships/customXml" Target="../customXml/item71.xml" /><Relationship Id="rId72" Type="http://schemas.openxmlformats.org/officeDocument/2006/relationships/customXml" Target="../customXml/item72.xml" /><Relationship Id="rId73" Type="http://schemas.openxmlformats.org/officeDocument/2006/relationships/customXml" Target="../customXml/item73.xml" /><Relationship Id="rId74" Type="http://schemas.openxmlformats.org/officeDocument/2006/relationships/customXml" Target="../customXml/item74.xml" /><Relationship Id="rId75" Type="http://schemas.openxmlformats.org/officeDocument/2006/relationships/customXml" Target="../customXml/item75.xml" /><Relationship Id="rId76" Type="http://schemas.openxmlformats.org/officeDocument/2006/relationships/customXml" Target="../customXml/item76.xml" /><Relationship Id="rId77" Type="http://schemas.openxmlformats.org/officeDocument/2006/relationships/customXml" Target="../customXml/item77.xml" /><Relationship Id="rId78" Type="http://schemas.openxmlformats.org/officeDocument/2006/relationships/customXml" Target="../customXml/item78.xml" /><Relationship Id="rId79" Type="http://schemas.openxmlformats.org/officeDocument/2006/relationships/customXml" Target="../customXml/item79.xml" /><Relationship Id="rId8" Type="http://schemas.openxmlformats.org/officeDocument/2006/relationships/customXml" Target="../customXml/item8.xml" /><Relationship Id="rId80" Type="http://schemas.openxmlformats.org/officeDocument/2006/relationships/customXml" Target="../customXml/item80.xml" /><Relationship Id="rId81" Type="http://schemas.openxmlformats.org/officeDocument/2006/relationships/customXml" Target="../customXml/item81.xml" /><Relationship Id="rId82" Type="http://schemas.openxmlformats.org/officeDocument/2006/relationships/customXml" Target="../customXml/item82.xml" /><Relationship Id="rId83" Type="http://schemas.openxmlformats.org/officeDocument/2006/relationships/customXml" Target="../customXml/item83.xml" /><Relationship Id="rId84" Type="http://schemas.openxmlformats.org/officeDocument/2006/relationships/customXml" Target="../customXml/item84.xml" /><Relationship Id="rId85" Type="http://schemas.openxmlformats.org/officeDocument/2006/relationships/customXml" Target="../customXml/item85.xml" /><Relationship Id="rId86" Type="http://schemas.openxmlformats.org/officeDocument/2006/relationships/customXml" Target="../customXml/item86.xml" /><Relationship Id="rId87" Type="http://schemas.openxmlformats.org/officeDocument/2006/relationships/customXml" Target="../customXml/item87.xml" /><Relationship Id="rId88" Type="http://schemas.openxmlformats.org/officeDocument/2006/relationships/customXml" Target="../customXml/item88.xml" /><Relationship Id="rId89" Type="http://schemas.openxmlformats.org/officeDocument/2006/relationships/customXml" Target="../customXml/item89.xml" /><Relationship Id="rId9" Type="http://schemas.openxmlformats.org/officeDocument/2006/relationships/customXml" Target="../customXml/item9.xml" /><Relationship Id="rId90" Type="http://schemas.openxmlformats.org/officeDocument/2006/relationships/customXml" Target="../customXml/item90.xml" /><Relationship Id="rId91" Type="http://schemas.openxmlformats.org/officeDocument/2006/relationships/customXml" Target="../customXml/item91.xml" /><Relationship Id="rId92" Type="http://schemas.openxmlformats.org/officeDocument/2006/relationships/customXml" Target="../customXml/item92.xml" /><Relationship Id="rId93" Type="http://schemas.openxmlformats.org/officeDocument/2006/relationships/customXml" Target="../customXml/item93.xml" /><Relationship Id="rId94" Type="http://schemas.openxmlformats.org/officeDocument/2006/relationships/customXml" Target="../customXml/item94.xml" /><Relationship Id="rId95" Type="http://schemas.openxmlformats.org/officeDocument/2006/relationships/customXml" Target="../customXml/item95.xml" /><Relationship Id="rId96" Type="http://schemas.openxmlformats.org/officeDocument/2006/relationships/customXml" Target="../customXml/item96.xml" /><Relationship Id="rId97" Type="http://schemas.openxmlformats.org/officeDocument/2006/relationships/customXml" Target="../customXml/item97.xml" /><Relationship Id="rId98" Type="http://schemas.openxmlformats.org/officeDocument/2006/relationships/customXml" Target="../customXml/item98.xml" /><Relationship Id="rId99" Type="http://schemas.openxmlformats.org/officeDocument/2006/relationships/customXml" Target="../customXml/item99.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10.xml.rels>&#65279;<?xml version="1.0" encoding="utf-8"?><Relationships xmlns="http://schemas.openxmlformats.org/package/2006/relationships"><Relationship Id="rId1" Type="http://schemas.openxmlformats.org/officeDocument/2006/relationships/customXmlProps" Target="itemProps10.xml" /></Relationships>
</file>

<file path=customXml/_rels/item100.xml.rels>&#65279;<?xml version="1.0" encoding="utf-8"?><Relationships xmlns="http://schemas.openxmlformats.org/package/2006/relationships"><Relationship Id="rId1" Type="http://schemas.openxmlformats.org/officeDocument/2006/relationships/customXmlProps" Target="itemProps100.xml" /></Relationships>
</file>

<file path=customXml/_rels/item101.xml.rels>&#65279;<?xml version="1.0" encoding="utf-8"?><Relationships xmlns="http://schemas.openxmlformats.org/package/2006/relationships"><Relationship Id="rId1" Type="http://schemas.openxmlformats.org/officeDocument/2006/relationships/customXmlProps" Target="itemProps101.xml" /></Relationships>
</file>

<file path=customXml/_rels/item102.xml.rels>&#65279;<?xml version="1.0" encoding="utf-8"?><Relationships xmlns="http://schemas.openxmlformats.org/package/2006/relationships"><Relationship Id="rId1" Type="http://schemas.openxmlformats.org/officeDocument/2006/relationships/customXmlProps" Target="itemProps102.xml" /></Relationships>
</file>

<file path=customXml/_rels/item103.xml.rels>&#65279;<?xml version="1.0" encoding="utf-8"?><Relationships xmlns="http://schemas.openxmlformats.org/package/2006/relationships"><Relationship Id="rId1" Type="http://schemas.openxmlformats.org/officeDocument/2006/relationships/customXmlProps" Target="itemProps103.xml" /></Relationships>
</file>

<file path=customXml/_rels/item104.xml.rels>&#65279;<?xml version="1.0" encoding="utf-8"?><Relationships xmlns="http://schemas.openxmlformats.org/package/2006/relationships"><Relationship Id="rId1" Type="http://schemas.openxmlformats.org/officeDocument/2006/relationships/customXmlProps" Target="itemProps104.xml" /></Relationships>
</file>

<file path=customXml/_rels/item105.xml.rels>&#65279;<?xml version="1.0" encoding="utf-8"?><Relationships xmlns="http://schemas.openxmlformats.org/package/2006/relationships"><Relationship Id="rId1" Type="http://schemas.openxmlformats.org/officeDocument/2006/relationships/customXmlProps" Target="itemProps105.xml" /></Relationships>
</file>

<file path=customXml/_rels/item106.xml.rels>&#65279;<?xml version="1.0" encoding="utf-8"?><Relationships xmlns="http://schemas.openxmlformats.org/package/2006/relationships"><Relationship Id="rId1" Type="http://schemas.openxmlformats.org/officeDocument/2006/relationships/customXmlProps" Target="itemProps106.xml" /></Relationships>
</file>

<file path=customXml/_rels/item107.xml.rels>&#65279;<?xml version="1.0" encoding="utf-8"?><Relationships xmlns="http://schemas.openxmlformats.org/package/2006/relationships"><Relationship Id="rId1" Type="http://schemas.openxmlformats.org/officeDocument/2006/relationships/customXmlProps" Target="itemProps107.xml" /></Relationships>
</file>

<file path=customXml/_rels/item108.xml.rels>&#65279;<?xml version="1.0" encoding="utf-8"?><Relationships xmlns="http://schemas.openxmlformats.org/package/2006/relationships"><Relationship Id="rId1" Type="http://schemas.openxmlformats.org/officeDocument/2006/relationships/customXmlProps" Target="itemProps108.xml" /></Relationships>
</file>

<file path=customXml/_rels/item109.xml.rels>&#65279;<?xml version="1.0" encoding="utf-8"?><Relationships xmlns="http://schemas.openxmlformats.org/package/2006/relationships"><Relationship Id="rId1" Type="http://schemas.openxmlformats.org/officeDocument/2006/relationships/customXmlProps" Target="itemProps109.xml" /></Relationships>
</file>

<file path=customXml/_rels/item11.xml.rels>&#65279;<?xml version="1.0" encoding="utf-8"?><Relationships xmlns="http://schemas.openxmlformats.org/package/2006/relationships"><Relationship Id="rId1" Type="http://schemas.openxmlformats.org/officeDocument/2006/relationships/customXmlProps" Target="itemProps11.xml" /></Relationships>
</file>

<file path=customXml/_rels/item110.xml.rels>&#65279;<?xml version="1.0" encoding="utf-8"?><Relationships xmlns="http://schemas.openxmlformats.org/package/2006/relationships"><Relationship Id="rId1" Type="http://schemas.openxmlformats.org/officeDocument/2006/relationships/customXmlProps" Target="itemProps110.xml" /></Relationships>
</file>

<file path=customXml/_rels/item111.xml.rels>&#65279;<?xml version="1.0" encoding="utf-8"?><Relationships xmlns="http://schemas.openxmlformats.org/package/2006/relationships"><Relationship Id="rId1" Type="http://schemas.openxmlformats.org/officeDocument/2006/relationships/customXmlProps" Target="itemProps111.xml" /></Relationships>
</file>

<file path=customXml/_rels/item112.xml.rels>&#65279;<?xml version="1.0" encoding="utf-8"?><Relationships xmlns="http://schemas.openxmlformats.org/package/2006/relationships"><Relationship Id="rId1" Type="http://schemas.openxmlformats.org/officeDocument/2006/relationships/customXmlProps" Target="itemProps112.xml" /></Relationships>
</file>

<file path=customXml/_rels/item113.xml.rels>&#65279;<?xml version="1.0" encoding="utf-8"?><Relationships xmlns="http://schemas.openxmlformats.org/package/2006/relationships"><Relationship Id="rId1" Type="http://schemas.openxmlformats.org/officeDocument/2006/relationships/customXmlProps" Target="itemProps113.xml" /></Relationships>
</file>

<file path=customXml/_rels/item114.xml.rels>&#65279;<?xml version="1.0" encoding="utf-8"?><Relationships xmlns="http://schemas.openxmlformats.org/package/2006/relationships"><Relationship Id="rId1" Type="http://schemas.openxmlformats.org/officeDocument/2006/relationships/customXmlProps" Target="itemProps114.xml" /></Relationships>
</file>

<file path=customXml/_rels/item115.xml.rels>&#65279;<?xml version="1.0" encoding="utf-8"?><Relationships xmlns="http://schemas.openxmlformats.org/package/2006/relationships"><Relationship Id="rId1" Type="http://schemas.openxmlformats.org/officeDocument/2006/relationships/customXmlProps" Target="itemProps115.xml" /></Relationships>
</file>

<file path=customXml/_rels/item116.xml.rels>&#65279;<?xml version="1.0" encoding="utf-8"?><Relationships xmlns="http://schemas.openxmlformats.org/package/2006/relationships"><Relationship Id="rId1" Type="http://schemas.openxmlformats.org/officeDocument/2006/relationships/customXmlProps" Target="itemProps116.xml" /></Relationships>
</file>

<file path=customXml/_rels/item117.xml.rels>&#65279;<?xml version="1.0" encoding="utf-8"?><Relationships xmlns="http://schemas.openxmlformats.org/package/2006/relationships"><Relationship Id="rId1" Type="http://schemas.openxmlformats.org/officeDocument/2006/relationships/customXmlProps" Target="itemProps117.xml" /></Relationships>
</file>

<file path=customXml/_rels/item118.xml.rels>&#65279;<?xml version="1.0" encoding="utf-8"?><Relationships xmlns="http://schemas.openxmlformats.org/package/2006/relationships"><Relationship Id="rId1" Type="http://schemas.openxmlformats.org/officeDocument/2006/relationships/customXmlProps" Target="itemProps118.xml" /></Relationships>
</file>

<file path=customXml/_rels/item119.xml.rels>&#65279;<?xml version="1.0" encoding="utf-8"?><Relationships xmlns="http://schemas.openxmlformats.org/package/2006/relationships"><Relationship Id="rId1" Type="http://schemas.openxmlformats.org/officeDocument/2006/relationships/customXmlProps" Target="itemProps119.xml" /></Relationships>
</file>

<file path=customXml/_rels/item12.xml.rels>&#65279;<?xml version="1.0" encoding="utf-8"?><Relationships xmlns="http://schemas.openxmlformats.org/package/2006/relationships"><Relationship Id="rId1" Type="http://schemas.openxmlformats.org/officeDocument/2006/relationships/customXmlProps" Target="itemProps12.xml" /></Relationships>
</file>

<file path=customXml/_rels/item120.xml.rels>&#65279;<?xml version="1.0" encoding="utf-8"?><Relationships xmlns="http://schemas.openxmlformats.org/package/2006/relationships"><Relationship Id="rId1" Type="http://schemas.openxmlformats.org/officeDocument/2006/relationships/customXmlProps" Target="itemProps120.xml" /></Relationships>
</file>

<file path=customXml/_rels/item121.xml.rels>&#65279;<?xml version="1.0" encoding="utf-8"?><Relationships xmlns="http://schemas.openxmlformats.org/package/2006/relationships"><Relationship Id="rId1" Type="http://schemas.openxmlformats.org/officeDocument/2006/relationships/customXmlProps" Target="itemProps121.xml" /></Relationships>
</file>

<file path=customXml/_rels/item122.xml.rels>&#65279;<?xml version="1.0" encoding="utf-8"?><Relationships xmlns="http://schemas.openxmlformats.org/package/2006/relationships"><Relationship Id="rId1" Type="http://schemas.openxmlformats.org/officeDocument/2006/relationships/customXmlProps" Target="itemProps122.xml" /></Relationships>
</file>

<file path=customXml/_rels/item123.xml.rels>&#65279;<?xml version="1.0" encoding="utf-8"?><Relationships xmlns="http://schemas.openxmlformats.org/package/2006/relationships"><Relationship Id="rId1" Type="http://schemas.openxmlformats.org/officeDocument/2006/relationships/customXmlProps" Target="itemProps123.xml" /></Relationships>
</file>

<file path=customXml/_rels/item124.xml.rels>&#65279;<?xml version="1.0" encoding="utf-8"?><Relationships xmlns="http://schemas.openxmlformats.org/package/2006/relationships"><Relationship Id="rId1" Type="http://schemas.openxmlformats.org/officeDocument/2006/relationships/customXmlProps" Target="itemProps124.xml" /></Relationships>
</file>

<file path=customXml/_rels/item125.xml.rels>&#65279;<?xml version="1.0" encoding="utf-8"?><Relationships xmlns="http://schemas.openxmlformats.org/package/2006/relationships"><Relationship Id="rId1" Type="http://schemas.openxmlformats.org/officeDocument/2006/relationships/customXmlProps" Target="itemProps125.xml" /></Relationships>
</file>

<file path=customXml/_rels/item126.xml.rels>&#65279;<?xml version="1.0" encoding="utf-8"?><Relationships xmlns="http://schemas.openxmlformats.org/package/2006/relationships"><Relationship Id="rId1" Type="http://schemas.openxmlformats.org/officeDocument/2006/relationships/customXmlProps" Target="itemProps126.xml" /></Relationships>
</file>

<file path=customXml/_rels/item127.xml.rels>&#65279;<?xml version="1.0" encoding="utf-8"?><Relationships xmlns="http://schemas.openxmlformats.org/package/2006/relationships"><Relationship Id="rId1" Type="http://schemas.openxmlformats.org/officeDocument/2006/relationships/customXmlProps" Target="itemProps127.xml" /></Relationships>
</file>

<file path=customXml/_rels/item128.xml.rels>&#65279;<?xml version="1.0" encoding="utf-8"?><Relationships xmlns="http://schemas.openxmlformats.org/package/2006/relationships"><Relationship Id="rId1" Type="http://schemas.openxmlformats.org/officeDocument/2006/relationships/customXmlProps" Target="itemProps128.xml" /></Relationships>
</file>

<file path=customXml/_rels/item129.xml.rels>&#65279;<?xml version="1.0" encoding="utf-8"?><Relationships xmlns="http://schemas.openxmlformats.org/package/2006/relationships"><Relationship Id="rId1" Type="http://schemas.openxmlformats.org/officeDocument/2006/relationships/customXmlProps" Target="itemProps129.xml" /></Relationships>
</file>

<file path=customXml/_rels/item13.xml.rels>&#65279;<?xml version="1.0" encoding="utf-8"?><Relationships xmlns="http://schemas.openxmlformats.org/package/2006/relationships"><Relationship Id="rId1" Type="http://schemas.openxmlformats.org/officeDocument/2006/relationships/customXmlProps" Target="itemProps13.xml" /></Relationships>
</file>

<file path=customXml/_rels/item130.xml.rels>&#65279;<?xml version="1.0" encoding="utf-8"?><Relationships xmlns="http://schemas.openxmlformats.org/package/2006/relationships"><Relationship Id="rId1" Type="http://schemas.openxmlformats.org/officeDocument/2006/relationships/customXmlProps" Target="itemProps130.xml" /></Relationships>
</file>

<file path=customXml/_rels/item131.xml.rels>&#65279;<?xml version="1.0" encoding="utf-8"?><Relationships xmlns="http://schemas.openxmlformats.org/package/2006/relationships"><Relationship Id="rId1" Type="http://schemas.openxmlformats.org/officeDocument/2006/relationships/customXmlProps" Target="itemProps131.xml" /></Relationships>
</file>

<file path=customXml/_rels/item132.xml.rels>&#65279;<?xml version="1.0" encoding="utf-8"?><Relationships xmlns="http://schemas.openxmlformats.org/package/2006/relationships"><Relationship Id="rId1" Type="http://schemas.openxmlformats.org/officeDocument/2006/relationships/customXmlProps" Target="itemProps132.xml" /></Relationships>
</file>

<file path=customXml/_rels/item133.xml.rels>&#65279;<?xml version="1.0" encoding="utf-8"?><Relationships xmlns="http://schemas.openxmlformats.org/package/2006/relationships"><Relationship Id="rId1" Type="http://schemas.openxmlformats.org/officeDocument/2006/relationships/customXmlProps" Target="itemProps133.xml" /></Relationships>
</file>

<file path=customXml/_rels/item134.xml.rels>&#65279;<?xml version="1.0" encoding="utf-8"?><Relationships xmlns="http://schemas.openxmlformats.org/package/2006/relationships"><Relationship Id="rId1" Type="http://schemas.openxmlformats.org/officeDocument/2006/relationships/customXmlProps" Target="itemProps134.xml" /></Relationships>
</file>

<file path=customXml/_rels/item135.xml.rels>&#65279;<?xml version="1.0" encoding="utf-8"?><Relationships xmlns="http://schemas.openxmlformats.org/package/2006/relationships"><Relationship Id="rId1" Type="http://schemas.openxmlformats.org/officeDocument/2006/relationships/customXmlProps" Target="itemProps135.xml" /></Relationships>
</file>

<file path=customXml/_rels/item136.xml.rels>&#65279;<?xml version="1.0" encoding="utf-8"?><Relationships xmlns="http://schemas.openxmlformats.org/package/2006/relationships"><Relationship Id="rId1" Type="http://schemas.openxmlformats.org/officeDocument/2006/relationships/customXmlProps" Target="itemProps136.xml" /></Relationships>
</file>

<file path=customXml/_rels/item137.xml.rels>&#65279;<?xml version="1.0" encoding="utf-8"?><Relationships xmlns="http://schemas.openxmlformats.org/package/2006/relationships"><Relationship Id="rId1" Type="http://schemas.openxmlformats.org/officeDocument/2006/relationships/customXmlProps" Target="itemProps137.xml" /></Relationships>
</file>

<file path=customXml/_rels/item138.xml.rels>&#65279;<?xml version="1.0" encoding="utf-8"?><Relationships xmlns="http://schemas.openxmlformats.org/package/2006/relationships"><Relationship Id="rId1" Type="http://schemas.openxmlformats.org/officeDocument/2006/relationships/customXmlProps" Target="itemProps138.xml" /></Relationships>
</file>

<file path=customXml/_rels/item139.xml.rels>&#65279;<?xml version="1.0" encoding="utf-8"?><Relationships xmlns="http://schemas.openxmlformats.org/package/2006/relationships"><Relationship Id="rId1" Type="http://schemas.openxmlformats.org/officeDocument/2006/relationships/customXmlProps" Target="itemProps139.xml" /></Relationships>
</file>

<file path=customXml/_rels/item14.xml.rels>&#65279;<?xml version="1.0" encoding="utf-8"?><Relationships xmlns="http://schemas.openxmlformats.org/package/2006/relationships"><Relationship Id="rId1" Type="http://schemas.openxmlformats.org/officeDocument/2006/relationships/customXmlProps" Target="itemProps14.xml" /></Relationships>
</file>

<file path=customXml/_rels/item140.xml.rels>&#65279;<?xml version="1.0" encoding="utf-8"?><Relationships xmlns="http://schemas.openxmlformats.org/package/2006/relationships"><Relationship Id="rId1" Type="http://schemas.openxmlformats.org/officeDocument/2006/relationships/customXmlProps" Target="itemProps140.xml" /></Relationships>
</file>

<file path=customXml/_rels/item141.xml.rels>&#65279;<?xml version="1.0" encoding="utf-8"?><Relationships xmlns="http://schemas.openxmlformats.org/package/2006/relationships"><Relationship Id="rId1" Type="http://schemas.openxmlformats.org/officeDocument/2006/relationships/customXmlProps" Target="itemProps141.xml" /></Relationships>
</file>

<file path=customXml/_rels/item142.xml.rels>&#65279;<?xml version="1.0" encoding="utf-8"?><Relationships xmlns="http://schemas.openxmlformats.org/package/2006/relationships"><Relationship Id="rId1" Type="http://schemas.openxmlformats.org/officeDocument/2006/relationships/customXmlProps" Target="itemProps142.xml" /></Relationships>
</file>

<file path=customXml/_rels/item143.xml.rels>&#65279;<?xml version="1.0" encoding="utf-8"?><Relationships xmlns="http://schemas.openxmlformats.org/package/2006/relationships"><Relationship Id="rId1" Type="http://schemas.openxmlformats.org/officeDocument/2006/relationships/customXmlProps" Target="itemProps143.xml" /></Relationships>
</file>

<file path=customXml/_rels/item144.xml.rels>&#65279;<?xml version="1.0" encoding="utf-8"?><Relationships xmlns="http://schemas.openxmlformats.org/package/2006/relationships"><Relationship Id="rId1" Type="http://schemas.openxmlformats.org/officeDocument/2006/relationships/customXmlProps" Target="itemProps144.xml" /></Relationships>
</file>

<file path=customXml/_rels/item145.xml.rels>&#65279;<?xml version="1.0" encoding="utf-8"?><Relationships xmlns="http://schemas.openxmlformats.org/package/2006/relationships"><Relationship Id="rId1" Type="http://schemas.openxmlformats.org/officeDocument/2006/relationships/customXmlProps" Target="itemProps145.xml" /></Relationships>
</file>

<file path=customXml/_rels/item146.xml.rels>&#65279;<?xml version="1.0" encoding="utf-8"?><Relationships xmlns="http://schemas.openxmlformats.org/package/2006/relationships"><Relationship Id="rId1" Type="http://schemas.openxmlformats.org/officeDocument/2006/relationships/customXmlProps" Target="itemProps146.xml" /></Relationships>
</file>

<file path=customXml/_rels/item147.xml.rels>&#65279;<?xml version="1.0" encoding="utf-8"?><Relationships xmlns="http://schemas.openxmlformats.org/package/2006/relationships"><Relationship Id="rId1" Type="http://schemas.openxmlformats.org/officeDocument/2006/relationships/customXmlProps" Target="itemProps147.xml" /></Relationships>
</file>

<file path=customXml/_rels/item148.xml.rels>&#65279;<?xml version="1.0" encoding="utf-8"?><Relationships xmlns="http://schemas.openxmlformats.org/package/2006/relationships"><Relationship Id="rId1" Type="http://schemas.openxmlformats.org/officeDocument/2006/relationships/customXmlProps" Target="itemProps148.xml" /></Relationships>
</file>

<file path=customXml/_rels/item149.xml.rels>&#65279;<?xml version="1.0" encoding="utf-8"?><Relationships xmlns="http://schemas.openxmlformats.org/package/2006/relationships"><Relationship Id="rId1" Type="http://schemas.openxmlformats.org/officeDocument/2006/relationships/customXmlProps" Target="itemProps149.xml" /></Relationships>
</file>

<file path=customXml/_rels/item15.xml.rels>&#65279;<?xml version="1.0" encoding="utf-8"?><Relationships xmlns="http://schemas.openxmlformats.org/package/2006/relationships"><Relationship Id="rId1" Type="http://schemas.openxmlformats.org/officeDocument/2006/relationships/customXmlProps" Target="itemProps15.xml" /></Relationships>
</file>

<file path=customXml/_rels/item150.xml.rels>&#65279;<?xml version="1.0" encoding="utf-8"?><Relationships xmlns="http://schemas.openxmlformats.org/package/2006/relationships"><Relationship Id="rId1" Type="http://schemas.openxmlformats.org/officeDocument/2006/relationships/customXmlProps" Target="itemProps150.xml" /></Relationships>
</file>

<file path=customXml/_rels/item151.xml.rels>&#65279;<?xml version="1.0" encoding="utf-8"?><Relationships xmlns="http://schemas.openxmlformats.org/package/2006/relationships"><Relationship Id="rId1" Type="http://schemas.openxmlformats.org/officeDocument/2006/relationships/customXmlProps" Target="itemProps151.xml" /></Relationships>
</file>

<file path=customXml/_rels/item152.xml.rels>&#65279;<?xml version="1.0" encoding="utf-8"?><Relationships xmlns="http://schemas.openxmlformats.org/package/2006/relationships"><Relationship Id="rId1" Type="http://schemas.openxmlformats.org/officeDocument/2006/relationships/customXmlProps" Target="itemProps152.xml" /></Relationships>
</file>

<file path=customXml/_rels/item153.xml.rels>&#65279;<?xml version="1.0" encoding="utf-8"?><Relationships xmlns="http://schemas.openxmlformats.org/package/2006/relationships"><Relationship Id="rId1" Type="http://schemas.openxmlformats.org/officeDocument/2006/relationships/customXmlProps" Target="itemProps153.xml" /></Relationships>
</file>

<file path=customXml/_rels/item154.xml.rels>&#65279;<?xml version="1.0" encoding="utf-8"?><Relationships xmlns="http://schemas.openxmlformats.org/package/2006/relationships"><Relationship Id="rId1" Type="http://schemas.openxmlformats.org/officeDocument/2006/relationships/customXmlProps" Target="itemProps154.xml" /></Relationships>
</file>

<file path=customXml/_rels/item155.xml.rels>&#65279;<?xml version="1.0" encoding="utf-8"?><Relationships xmlns="http://schemas.openxmlformats.org/package/2006/relationships"><Relationship Id="rId1" Type="http://schemas.openxmlformats.org/officeDocument/2006/relationships/customXmlProps" Target="itemProps155.xml" /></Relationships>
</file>

<file path=customXml/_rels/item156.xml.rels>&#65279;<?xml version="1.0" encoding="utf-8"?><Relationships xmlns="http://schemas.openxmlformats.org/package/2006/relationships"><Relationship Id="rId1" Type="http://schemas.openxmlformats.org/officeDocument/2006/relationships/customXmlProps" Target="itemProps156.xml" /></Relationships>
</file>

<file path=customXml/_rels/item157.xml.rels>&#65279;<?xml version="1.0" encoding="utf-8"?><Relationships xmlns="http://schemas.openxmlformats.org/package/2006/relationships"><Relationship Id="rId1" Type="http://schemas.openxmlformats.org/officeDocument/2006/relationships/customXmlProps" Target="itemProps157.xml" /></Relationships>
</file>

<file path=customXml/_rels/item158.xml.rels>&#65279;<?xml version="1.0" encoding="utf-8"?><Relationships xmlns="http://schemas.openxmlformats.org/package/2006/relationships"><Relationship Id="rId1" Type="http://schemas.openxmlformats.org/officeDocument/2006/relationships/customXmlProps" Target="itemProps158.xml" /></Relationships>
</file>

<file path=customXml/_rels/item159.xml.rels>&#65279;<?xml version="1.0" encoding="utf-8"?><Relationships xmlns="http://schemas.openxmlformats.org/package/2006/relationships"><Relationship Id="rId1" Type="http://schemas.openxmlformats.org/officeDocument/2006/relationships/customXmlProps" Target="itemProps159.xml" /></Relationships>
</file>

<file path=customXml/_rels/item16.xml.rels>&#65279;<?xml version="1.0" encoding="utf-8"?><Relationships xmlns="http://schemas.openxmlformats.org/package/2006/relationships"><Relationship Id="rId1" Type="http://schemas.openxmlformats.org/officeDocument/2006/relationships/customXmlProps" Target="itemProps16.xml" /></Relationships>
</file>

<file path=customXml/_rels/item160.xml.rels>&#65279;<?xml version="1.0" encoding="utf-8"?><Relationships xmlns="http://schemas.openxmlformats.org/package/2006/relationships"><Relationship Id="rId1" Type="http://schemas.openxmlformats.org/officeDocument/2006/relationships/customXmlProps" Target="itemProps160.xml" /></Relationships>
</file>

<file path=customXml/_rels/item161.xml.rels>&#65279;<?xml version="1.0" encoding="utf-8"?><Relationships xmlns="http://schemas.openxmlformats.org/package/2006/relationships"><Relationship Id="rId1" Type="http://schemas.openxmlformats.org/officeDocument/2006/relationships/customXmlProps" Target="itemProps161.xml" /></Relationships>
</file>

<file path=customXml/_rels/item162.xml.rels>&#65279;<?xml version="1.0" encoding="utf-8"?><Relationships xmlns="http://schemas.openxmlformats.org/package/2006/relationships"><Relationship Id="rId1" Type="http://schemas.openxmlformats.org/officeDocument/2006/relationships/customXmlProps" Target="itemProps162.xml" /></Relationships>
</file>

<file path=customXml/_rels/item163.xml.rels>&#65279;<?xml version="1.0" encoding="utf-8"?><Relationships xmlns="http://schemas.openxmlformats.org/package/2006/relationships"><Relationship Id="rId1" Type="http://schemas.openxmlformats.org/officeDocument/2006/relationships/customXmlProps" Target="itemProps163.xml" /></Relationships>
</file>

<file path=customXml/_rels/item164.xml.rels>&#65279;<?xml version="1.0" encoding="utf-8"?><Relationships xmlns="http://schemas.openxmlformats.org/package/2006/relationships"><Relationship Id="rId1" Type="http://schemas.openxmlformats.org/officeDocument/2006/relationships/customXmlProps" Target="itemProps164.xml" /></Relationships>
</file>

<file path=customXml/_rels/item165.xml.rels>&#65279;<?xml version="1.0" encoding="utf-8"?><Relationships xmlns="http://schemas.openxmlformats.org/package/2006/relationships"><Relationship Id="rId1" Type="http://schemas.openxmlformats.org/officeDocument/2006/relationships/customXmlProps" Target="itemProps165.xml" /></Relationships>
</file>

<file path=customXml/_rels/item166.xml.rels>&#65279;<?xml version="1.0" encoding="utf-8"?><Relationships xmlns="http://schemas.openxmlformats.org/package/2006/relationships"><Relationship Id="rId1" Type="http://schemas.openxmlformats.org/officeDocument/2006/relationships/customXmlProps" Target="itemProps166.xml" /></Relationships>
</file>

<file path=customXml/_rels/item167.xml.rels>&#65279;<?xml version="1.0" encoding="utf-8"?><Relationships xmlns="http://schemas.openxmlformats.org/package/2006/relationships"><Relationship Id="rId1" Type="http://schemas.openxmlformats.org/officeDocument/2006/relationships/customXmlProps" Target="itemProps167.xml" /></Relationships>
</file>

<file path=customXml/_rels/item168.xml.rels>&#65279;<?xml version="1.0" encoding="utf-8"?><Relationships xmlns="http://schemas.openxmlformats.org/package/2006/relationships"><Relationship Id="rId1" Type="http://schemas.openxmlformats.org/officeDocument/2006/relationships/customXmlProps" Target="itemProps168.xml" /></Relationships>
</file>

<file path=customXml/_rels/item169.xml.rels>&#65279;<?xml version="1.0" encoding="utf-8"?><Relationships xmlns="http://schemas.openxmlformats.org/package/2006/relationships"><Relationship Id="rId1" Type="http://schemas.openxmlformats.org/officeDocument/2006/relationships/customXmlProps" Target="itemProps169.xml" /></Relationships>
</file>

<file path=customXml/_rels/item17.xml.rels>&#65279;<?xml version="1.0" encoding="utf-8"?><Relationships xmlns="http://schemas.openxmlformats.org/package/2006/relationships"><Relationship Id="rId1" Type="http://schemas.openxmlformats.org/officeDocument/2006/relationships/customXmlProps" Target="itemProps17.xml" /></Relationships>
</file>

<file path=customXml/_rels/item170.xml.rels>&#65279;<?xml version="1.0" encoding="utf-8"?><Relationships xmlns="http://schemas.openxmlformats.org/package/2006/relationships"><Relationship Id="rId1" Type="http://schemas.openxmlformats.org/officeDocument/2006/relationships/customXmlProps" Target="itemProps170.xml" /></Relationships>
</file>

<file path=customXml/_rels/item171.xml.rels>&#65279;<?xml version="1.0" encoding="utf-8"?><Relationships xmlns="http://schemas.openxmlformats.org/package/2006/relationships"><Relationship Id="rId1" Type="http://schemas.openxmlformats.org/officeDocument/2006/relationships/customXmlProps" Target="itemProps171.xml" /></Relationships>
</file>

<file path=customXml/_rels/item172.xml.rels>&#65279;<?xml version="1.0" encoding="utf-8"?><Relationships xmlns="http://schemas.openxmlformats.org/package/2006/relationships"><Relationship Id="rId1" Type="http://schemas.openxmlformats.org/officeDocument/2006/relationships/customXmlProps" Target="itemProps172.xml" /></Relationships>
</file>

<file path=customXml/_rels/item173.xml.rels>&#65279;<?xml version="1.0" encoding="utf-8"?><Relationships xmlns="http://schemas.openxmlformats.org/package/2006/relationships"><Relationship Id="rId1" Type="http://schemas.openxmlformats.org/officeDocument/2006/relationships/customXmlProps" Target="itemProps173.xml" /></Relationships>
</file>

<file path=customXml/_rels/item174.xml.rels>&#65279;<?xml version="1.0" encoding="utf-8"?><Relationships xmlns="http://schemas.openxmlformats.org/package/2006/relationships"><Relationship Id="rId1" Type="http://schemas.openxmlformats.org/officeDocument/2006/relationships/customXmlProps" Target="itemProps174.xml" /></Relationships>
</file>

<file path=customXml/_rels/item175.xml.rels>&#65279;<?xml version="1.0" encoding="utf-8"?><Relationships xmlns="http://schemas.openxmlformats.org/package/2006/relationships"><Relationship Id="rId1" Type="http://schemas.openxmlformats.org/officeDocument/2006/relationships/customXmlProps" Target="itemProps175.xml" /></Relationships>
</file>

<file path=customXml/_rels/item176.xml.rels>&#65279;<?xml version="1.0" encoding="utf-8"?><Relationships xmlns="http://schemas.openxmlformats.org/package/2006/relationships"><Relationship Id="rId1" Type="http://schemas.openxmlformats.org/officeDocument/2006/relationships/customXmlProps" Target="itemProps176.xml" /></Relationships>
</file>

<file path=customXml/_rels/item177.xml.rels>&#65279;<?xml version="1.0" encoding="utf-8"?><Relationships xmlns="http://schemas.openxmlformats.org/package/2006/relationships"><Relationship Id="rId1" Type="http://schemas.openxmlformats.org/officeDocument/2006/relationships/customXmlProps" Target="itemProps177.xml" /></Relationships>
</file>

<file path=customXml/_rels/item178.xml.rels>&#65279;<?xml version="1.0" encoding="utf-8"?><Relationships xmlns="http://schemas.openxmlformats.org/package/2006/relationships"><Relationship Id="rId1" Type="http://schemas.openxmlformats.org/officeDocument/2006/relationships/customXmlProps" Target="itemProps178.xml" /></Relationships>
</file>

<file path=customXml/_rels/item179.xml.rels>&#65279;<?xml version="1.0" encoding="utf-8"?><Relationships xmlns="http://schemas.openxmlformats.org/package/2006/relationships"><Relationship Id="rId1" Type="http://schemas.openxmlformats.org/officeDocument/2006/relationships/customXmlProps" Target="itemProps179.xml" /></Relationships>
</file>

<file path=customXml/_rels/item18.xml.rels>&#65279;<?xml version="1.0" encoding="utf-8"?><Relationships xmlns="http://schemas.openxmlformats.org/package/2006/relationships"><Relationship Id="rId1" Type="http://schemas.openxmlformats.org/officeDocument/2006/relationships/customXmlProps" Target="itemProps18.xml" /></Relationships>
</file>

<file path=customXml/_rels/item180.xml.rels>&#65279;<?xml version="1.0" encoding="utf-8"?><Relationships xmlns="http://schemas.openxmlformats.org/package/2006/relationships"><Relationship Id="rId1" Type="http://schemas.openxmlformats.org/officeDocument/2006/relationships/customXmlProps" Target="itemProps180.xml" /></Relationships>
</file>

<file path=customXml/_rels/item181.xml.rels>&#65279;<?xml version="1.0" encoding="utf-8"?><Relationships xmlns="http://schemas.openxmlformats.org/package/2006/relationships"><Relationship Id="rId1" Type="http://schemas.openxmlformats.org/officeDocument/2006/relationships/customXmlProps" Target="itemProps181.xml" /></Relationships>
</file>

<file path=customXml/_rels/item182.xml.rels>&#65279;<?xml version="1.0" encoding="utf-8"?><Relationships xmlns="http://schemas.openxmlformats.org/package/2006/relationships"><Relationship Id="rId1" Type="http://schemas.openxmlformats.org/officeDocument/2006/relationships/customXmlProps" Target="itemProps182.xml" /></Relationships>
</file>

<file path=customXml/_rels/item183.xml.rels>&#65279;<?xml version="1.0" encoding="utf-8"?><Relationships xmlns="http://schemas.openxmlformats.org/package/2006/relationships"><Relationship Id="rId1" Type="http://schemas.openxmlformats.org/officeDocument/2006/relationships/customXmlProps" Target="itemProps183.xml" /></Relationships>
</file>

<file path=customXml/_rels/item184.xml.rels>&#65279;<?xml version="1.0" encoding="utf-8"?><Relationships xmlns="http://schemas.openxmlformats.org/package/2006/relationships"><Relationship Id="rId1" Type="http://schemas.openxmlformats.org/officeDocument/2006/relationships/customXmlProps" Target="itemProps184.xml" /></Relationships>
</file>

<file path=customXml/_rels/item185.xml.rels>&#65279;<?xml version="1.0" encoding="utf-8"?><Relationships xmlns="http://schemas.openxmlformats.org/package/2006/relationships"><Relationship Id="rId1" Type="http://schemas.openxmlformats.org/officeDocument/2006/relationships/customXmlProps" Target="itemProps185.xml" /></Relationships>
</file>

<file path=customXml/_rels/item186.xml.rels>&#65279;<?xml version="1.0" encoding="utf-8"?><Relationships xmlns="http://schemas.openxmlformats.org/package/2006/relationships"><Relationship Id="rId1" Type="http://schemas.openxmlformats.org/officeDocument/2006/relationships/customXmlProps" Target="itemProps186.xml" /></Relationships>
</file>

<file path=customXml/_rels/item187.xml.rels>&#65279;<?xml version="1.0" encoding="utf-8"?><Relationships xmlns="http://schemas.openxmlformats.org/package/2006/relationships"><Relationship Id="rId1" Type="http://schemas.openxmlformats.org/officeDocument/2006/relationships/customXmlProps" Target="itemProps187.xml" /></Relationships>
</file>

<file path=customXml/_rels/item188.xml.rels>&#65279;<?xml version="1.0" encoding="utf-8"?><Relationships xmlns="http://schemas.openxmlformats.org/package/2006/relationships"><Relationship Id="rId1" Type="http://schemas.openxmlformats.org/officeDocument/2006/relationships/customXmlProps" Target="itemProps188.xml" /></Relationships>
</file>

<file path=customXml/_rels/item189.xml.rels>&#65279;<?xml version="1.0" encoding="utf-8"?><Relationships xmlns="http://schemas.openxmlformats.org/package/2006/relationships"><Relationship Id="rId1" Type="http://schemas.openxmlformats.org/officeDocument/2006/relationships/customXmlProps" Target="itemProps189.xml" /></Relationships>
</file>

<file path=customXml/_rels/item19.xml.rels>&#65279;<?xml version="1.0" encoding="utf-8"?><Relationships xmlns="http://schemas.openxmlformats.org/package/2006/relationships"><Relationship Id="rId1" Type="http://schemas.openxmlformats.org/officeDocument/2006/relationships/customXmlProps" Target="itemProps19.xml" /></Relationships>
</file>

<file path=customXml/_rels/item190.xml.rels>&#65279;<?xml version="1.0" encoding="utf-8"?><Relationships xmlns="http://schemas.openxmlformats.org/package/2006/relationships"><Relationship Id="rId1" Type="http://schemas.openxmlformats.org/officeDocument/2006/relationships/customXmlProps" Target="itemProps190.xml" /></Relationships>
</file>

<file path=customXml/_rels/item191.xml.rels>&#65279;<?xml version="1.0" encoding="utf-8"?><Relationships xmlns="http://schemas.openxmlformats.org/package/2006/relationships"><Relationship Id="rId1" Type="http://schemas.openxmlformats.org/officeDocument/2006/relationships/customXmlProps" Target="itemProps191.xml" /></Relationships>
</file>

<file path=customXml/_rels/item192.xml.rels>&#65279;<?xml version="1.0" encoding="utf-8"?><Relationships xmlns="http://schemas.openxmlformats.org/package/2006/relationships"><Relationship Id="rId1" Type="http://schemas.openxmlformats.org/officeDocument/2006/relationships/customXmlProps" Target="itemProps192.xml" /></Relationships>
</file>

<file path=customXml/_rels/item193.xml.rels>&#65279;<?xml version="1.0" encoding="utf-8"?><Relationships xmlns="http://schemas.openxmlformats.org/package/2006/relationships"><Relationship Id="rId1" Type="http://schemas.openxmlformats.org/officeDocument/2006/relationships/customXmlProps" Target="itemProps193.xml" /></Relationships>
</file>

<file path=customXml/_rels/item194.xml.rels>&#65279;<?xml version="1.0" encoding="utf-8"?><Relationships xmlns="http://schemas.openxmlformats.org/package/2006/relationships"><Relationship Id="rId1" Type="http://schemas.openxmlformats.org/officeDocument/2006/relationships/customXmlProps" Target="itemProps194.xml" /></Relationships>
</file>

<file path=customXml/_rels/item195.xml.rels>&#65279;<?xml version="1.0" encoding="utf-8"?><Relationships xmlns="http://schemas.openxmlformats.org/package/2006/relationships"><Relationship Id="rId1" Type="http://schemas.openxmlformats.org/officeDocument/2006/relationships/customXmlProps" Target="itemProps195.xml" /></Relationships>
</file>

<file path=customXml/_rels/item196.xml.rels>&#65279;<?xml version="1.0" encoding="utf-8"?><Relationships xmlns="http://schemas.openxmlformats.org/package/2006/relationships"><Relationship Id="rId1" Type="http://schemas.openxmlformats.org/officeDocument/2006/relationships/customXmlProps" Target="itemProps196.xml" /></Relationships>
</file>

<file path=customXml/_rels/item197.xml.rels>&#65279;<?xml version="1.0" encoding="utf-8"?><Relationships xmlns="http://schemas.openxmlformats.org/package/2006/relationships"><Relationship Id="rId1" Type="http://schemas.openxmlformats.org/officeDocument/2006/relationships/customXmlProps" Target="itemProps197.xml" /></Relationships>
</file>

<file path=customXml/_rels/item198.xml.rels>&#65279;<?xml version="1.0" encoding="utf-8"?><Relationships xmlns="http://schemas.openxmlformats.org/package/2006/relationships"><Relationship Id="rId1" Type="http://schemas.openxmlformats.org/officeDocument/2006/relationships/customXmlProps" Target="itemProps198.xml" /></Relationships>
</file>

<file path=customXml/_rels/item199.xml.rels>&#65279;<?xml version="1.0" encoding="utf-8"?><Relationships xmlns="http://schemas.openxmlformats.org/package/2006/relationships"><Relationship Id="rId1" Type="http://schemas.openxmlformats.org/officeDocument/2006/relationships/customXmlProps" Target="itemProps199.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20.xml.rels>&#65279;<?xml version="1.0" encoding="utf-8"?><Relationships xmlns="http://schemas.openxmlformats.org/package/2006/relationships"><Relationship Id="rId1" Type="http://schemas.openxmlformats.org/officeDocument/2006/relationships/customXmlProps" Target="itemProps20.xml" /></Relationships>
</file>

<file path=customXml/_rels/item200.xml.rels>&#65279;<?xml version="1.0" encoding="utf-8"?><Relationships xmlns="http://schemas.openxmlformats.org/package/2006/relationships"><Relationship Id="rId1" Type="http://schemas.openxmlformats.org/officeDocument/2006/relationships/customXmlProps" Target="itemProps200.xml" /></Relationships>
</file>

<file path=customXml/_rels/item201.xml.rels>&#65279;<?xml version="1.0" encoding="utf-8"?><Relationships xmlns="http://schemas.openxmlformats.org/package/2006/relationships"><Relationship Id="rId1" Type="http://schemas.openxmlformats.org/officeDocument/2006/relationships/customXmlProps" Target="itemProps201.xml" /></Relationships>
</file>

<file path=customXml/_rels/item202.xml.rels>&#65279;<?xml version="1.0" encoding="utf-8"?><Relationships xmlns="http://schemas.openxmlformats.org/package/2006/relationships"><Relationship Id="rId1" Type="http://schemas.openxmlformats.org/officeDocument/2006/relationships/customXmlProps" Target="itemProps202.xml" /></Relationships>
</file>

<file path=customXml/_rels/item203.xml.rels>&#65279;<?xml version="1.0" encoding="utf-8"?><Relationships xmlns="http://schemas.openxmlformats.org/package/2006/relationships"><Relationship Id="rId1" Type="http://schemas.openxmlformats.org/officeDocument/2006/relationships/customXmlProps" Target="itemProps203.xml" /></Relationships>
</file>

<file path=customXml/_rels/item204.xml.rels>&#65279;<?xml version="1.0" encoding="utf-8"?><Relationships xmlns="http://schemas.openxmlformats.org/package/2006/relationships"><Relationship Id="rId1" Type="http://schemas.openxmlformats.org/officeDocument/2006/relationships/customXmlProps" Target="itemProps204.xml" /></Relationships>
</file>

<file path=customXml/_rels/item205.xml.rels>&#65279;<?xml version="1.0" encoding="utf-8"?><Relationships xmlns="http://schemas.openxmlformats.org/package/2006/relationships"><Relationship Id="rId1" Type="http://schemas.openxmlformats.org/officeDocument/2006/relationships/customXmlProps" Target="itemProps205.xml" /></Relationships>
</file>

<file path=customXml/_rels/item206.xml.rels>&#65279;<?xml version="1.0" encoding="utf-8"?><Relationships xmlns="http://schemas.openxmlformats.org/package/2006/relationships"><Relationship Id="rId1" Type="http://schemas.openxmlformats.org/officeDocument/2006/relationships/customXmlProps" Target="itemProps206.xml" /></Relationships>
</file>

<file path=customXml/_rels/item21.xml.rels>&#65279;<?xml version="1.0" encoding="utf-8"?><Relationships xmlns="http://schemas.openxmlformats.org/package/2006/relationships"><Relationship Id="rId1" Type="http://schemas.openxmlformats.org/officeDocument/2006/relationships/customXmlProps" Target="itemProps21.xml" /></Relationships>
</file>

<file path=customXml/_rels/item22.xml.rels>&#65279;<?xml version="1.0" encoding="utf-8"?><Relationships xmlns="http://schemas.openxmlformats.org/package/2006/relationships"><Relationship Id="rId1" Type="http://schemas.openxmlformats.org/officeDocument/2006/relationships/customXmlProps" Target="itemProps22.xml" /></Relationships>
</file>

<file path=customXml/_rels/item23.xml.rels>&#65279;<?xml version="1.0" encoding="utf-8"?><Relationships xmlns="http://schemas.openxmlformats.org/package/2006/relationships"><Relationship Id="rId1" Type="http://schemas.openxmlformats.org/officeDocument/2006/relationships/customXmlProps" Target="itemProps23.xml" /></Relationships>
</file>

<file path=customXml/_rels/item24.xml.rels>&#65279;<?xml version="1.0" encoding="utf-8"?><Relationships xmlns="http://schemas.openxmlformats.org/package/2006/relationships"><Relationship Id="rId1" Type="http://schemas.openxmlformats.org/officeDocument/2006/relationships/customXmlProps" Target="itemProps24.xml" /></Relationships>
</file>

<file path=customXml/_rels/item25.xml.rels>&#65279;<?xml version="1.0" encoding="utf-8"?><Relationships xmlns="http://schemas.openxmlformats.org/package/2006/relationships"><Relationship Id="rId1" Type="http://schemas.openxmlformats.org/officeDocument/2006/relationships/customXmlProps" Target="itemProps25.xml" /></Relationships>
</file>

<file path=customXml/_rels/item26.xml.rels>&#65279;<?xml version="1.0" encoding="utf-8"?><Relationships xmlns="http://schemas.openxmlformats.org/package/2006/relationships"><Relationship Id="rId1" Type="http://schemas.openxmlformats.org/officeDocument/2006/relationships/customXmlProps" Target="itemProps26.xml" /></Relationships>
</file>

<file path=customXml/_rels/item27.xml.rels>&#65279;<?xml version="1.0" encoding="utf-8"?><Relationships xmlns="http://schemas.openxmlformats.org/package/2006/relationships"><Relationship Id="rId1" Type="http://schemas.openxmlformats.org/officeDocument/2006/relationships/customXmlProps" Target="itemProps27.xml" /></Relationships>
</file>

<file path=customXml/_rels/item28.xml.rels>&#65279;<?xml version="1.0" encoding="utf-8"?><Relationships xmlns="http://schemas.openxmlformats.org/package/2006/relationships"><Relationship Id="rId1" Type="http://schemas.openxmlformats.org/officeDocument/2006/relationships/customXmlProps" Target="itemProps28.xml" /></Relationships>
</file>

<file path=customXml/_rels/item29.xml.rels>&#65279;<?xml version="1.0" encoding="utf-8"?><Relationships xmlns="http://schemas.openxmlformats.org/package/2006/relationships"><Relationship Id="rId1" Type="http://schemas.openxmlformats.org/officeDocument/2006/relationships/customXmlProps" Target="itemProps29.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30.xml.rels>&#65279;<?xml version="1.0" encoding="utf-8"?><Relationships xmlns="http://schemas.openxmlformats.org/package/2006/relationships"><Relationship Id="rId1" Type="http://schemas.openxmlformats.org/officeDocument/2006/relationships/customXmlProps" Target="itemProps30.xml" /></Relationships>
</file>

<file path=customXml/_rels/item31.xml.rels>&#65279;<?xml version="1.0" encoding="utf-8"?><Relationships xmlns="http://schemas.openxmlformats.org/package/2006/relationships"><Relationship Id="rId1" Type="http://schemas.openxmlformats.org/officeDocument/2006/relationships/customXmlProps" Target="itemProps31.xml" /></Relationships>
</file>

<file path=customXml/_rels/item32.xml.rels>&#65279;<?xml version="1.0" encoding="utf-8"?><Relationships xmlns="http://schemas.openxmlformats.org/package/2006/relationships"><Relationship Id="rId1" Type="http://schemas.openxmlformats.org/officeDocument/2006/relationships/customXmlProps" Target="itemProps32.xml" /></Relationships>
</file>

<file path=customXml/_rels/item33.xml.rels>&#65279;<?xml version="1.0" encoding="utf-8"?><Relationships xmlns="http://schemas.openxmlformats.org/package/2006/relationships"><Relationship Id="rId1" Type="http://schemas.openxmlformats.org/officeDocument/2006/relationships/customXmlProps" Target="itemProps33.xml" /></Relationships>
</file>

<file path=customXml/_rels/item34.xml.rels>&#65279;<?xml version="1.0" encoding="utf-8"?><Relationships xmlns="http://schemas.openxmlformats.org/package/2006/relationships"><Relationship Id="rId1" Type="http://schemas.openxmlformats.org/officeDocument/2006/relationships/customXmlProps" Target="itemProps34.xml" /></Relationships>
</file>

<file path=customXml/_rels/item35.xml.rels>&#65279;<?xml version="1.0" encoding="utf-8"?><Relationships xmlns="http://schemas.openxmlformats.org/package/2006/relationships"><Relationship Id="rId1" Type="http://schemas.openxmlformats.org/officeDocument/2006/relationships/customXmlProps" Target="itemProps35.xml" /></Relationships>
</file>

<file path=customXml/_rels/item36.xml.rels>&#65279;<?xml version="1.0" encoding="utf-8"?><Relationships xmlns="http://schemas.openxmlformats.org/package/2006/relationships"><Relationship Id="rId1" Type="http://schemas.openxmlformats.org/officeDocument/2006/relationships/customXmlProps" Target="itemProps36.xml" /></Relationships>
</file>

<file path=customXml/_rels/item37.xml.rels>&#65279;<?xml version="1.0" encoding="utf-8"?><Relationships xmlns="http://schemas.openxmlformats.org/package/2006/relationships"><Relationship Id="rId1" Type="http://schemas.openxmlformats.org/officeDocument/2006/relationships/customXmlProps" Target="itemProps37.xml" /></Relationships>
</file>

<file path=customXml/_rels/item38.xml.rels>&#65279;<?xml version="1.0" encoding="utf-8"?><Relationships xmlns="http://schemas.openxmlformats.org/package/2006/relationships"><Relationship Id="rId1" Type="http://schemas.openxmlformats.org/officeDocument/2006/relationships/customXmlProps" Target="itemProps38.xml" /></Relationships>
</file>

<file path=customXml/_rels/item39.xml.rels>&#65279;<?xml version="1.0" encoding="utf-8"?><Relationships xmlns="http://schemas.openxmlformats.org/package/2006/relationships"><Relationship Id="rId1" Type="http://schemas.openxmlformats.org/officeDocument/2006/relationships/customXmlProps" Target="itemProps39.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_rels/item40.xml.rels>&#65279;<?xml version="1.0" encoding="utf-8"?><Relationships xmlns="http://schemas.openxmlformats.org/package/2006/relationships"><Relationship Id="rId1" Type="http://schemas.openxmlformats.org/officeDocument/2006/relationships/customXmlProps" Target="itemProps40.xml" /></Relationships>
</file>

<file path=customXml/_rels/item41.xml.rels>&#65279;<?xml version="1.0" encoding="utf-8"?><Relationships xmlns="http://schemas.openxmlformats.org/package/2006/relationships"><Relationship Id="rId1" Type="http://schemas.openxmlformats.org/officeDocument/2006/relationships/customXmlProps" Target="itemProps41.xml" /></Relationships>
</file>

<file path=customXml/_rels/item42.xml.rels>&#65279;<?xml version="1.0" encoding="utf-8"?><Relationships xmlns="http://schemas.openxmlformats.org/package/2006/relationships"><Relationship Id="rId1" Type="http://schemas.openxmlformats.org/officeDocument/2006/relationships/customXmlProps" Target="itemProps42.xml" /></Relationships>
</file>

<file path=customXml/_rels/item43.xml.rels>&#65279;<?xml version="1.0" encoding="utf-8"?><Relationships xmlns="http://schemas.openxmlformats.org/package/2006/relationships"><Relationship Id="rId1" Type="http://schemas.openxmlformats.org/officeDocument/2006/relationships/customXmlProps" Target="itemProps43.xml" /></Relationships>
</file>

<file path=customXml/_rels/item44.xml.rels>&#65279;<?xml version="1.0" encoding="utf-8"?><Relationships xmlns="http://schemas.openxmlformats.org/package/2006/relationships"><Relationship Id="rId1" Type="http://schemas.openxmlformats.org/officeDocument/2006/relationships/customXmlProps" Target="itemProps44.xml" /></Relationships>
</file>

<file path=customXml/_rels/item45.xml.rels>&#65279;<?xml version="1.0" encoding="utf-8"?><Relationships xmlns="http://schemas.openxmlformats.org/package/2006/relationships"><Relationship Id="rId1" Type="http://schemas.openxmlformats.org/officeDocument/2006/relationships/customXmlProps" Target="itemProps45.xml" /></Relationships>
</file>

<file path=customXml/_rels/item46.xml.rels>&#65279;<?xml version="1.0" encoding="utf-8"?><Relationships xmlns="http://schemas.openxmlformats.org/package/2006/relationships"><Relationship Id="rId1" Type="http://schemas.openxmlformats.org/officeDocument/2006/relationships/customXmlProps" Target="itemProps46.xml" /></Relationships>
</file>

<file path=customXml/_rels/item47.xml.rels>&#65279;<?xml version="1.0" encoding="utf-8"?><Relationships xmlns="http://schemas.openxmlformats.org/package/2006/relationships"><Relationship Id="rId1" Type="http://schemas.openxmlformats.org/officeDocument/2006/relationships/customXmlProps" Target="itemProps47.xml" /></Relationships>
</file>

<file path=customXml/_rels/item48.xml.rels>&#65279;<?xml version="1.0" encoding="utf-8"?><Relationships xmlns="http://schemas.openxmlformats.org/package/2006/relationships"><Relationship Id="rId1" Type="http://schemas.openxmlformats.org/officeDocument/2006/relationships/customXmlProps" Target="itemProps48.xml" /></Relationships>
</file>

<file path=customXml/_rels/item49.xml.rels>&#65279;<?xml version="1.0" encoding="utf-8"?><Relationships xmlns="http://schemas.openxmlformats.org/package/2006/relationships"><Relationship Id="rId1" Type="http://schemas.openxmlformats.org/officeDocument/2006/relationships/customXmlProps" Target="itemProps49.xml" /></Relationships>
</file>

<file path=customXml/_rels/item5.xml.rels>&#65279;<?xml version="1.0" encoding="utf-8"?><Relationships xmlns="http://schemas.openxmlformats.org/package/2006/relationships"><Relationship Id="rId1" Type="http://schemas.openxmlformats.org/officeDocument/2006/relationships/customXmlProps" Target="itemProps5.xml" /></Relationships>
</file>

<file path=customXml/_rels/item50.xml.rels>&#65279;<?xml version="1.0" encoding="utf-8"?><Relationships xmlns="http://schemas.openxmlformats.org/package/2006/relationships"><Relationship Id="rId1" Type="http://schemas.openxmlformats.org/officeDocument/2006/relationships/customXmlProps" Target="itemProps50.xml" /></Relationships>
</file>

<file path=customXml/_rels/item51.xml.rels>&#65279;<?xml version="1.0" encoding="utf-8"?><Relationships xmlns="http://schemas.openxmlformats.org/package/2006/relationships"><Relationship Id="rId1" Type="http://schemas.openxmlformats.org/officeDocument/2006/relationships/customXmlProps" Target="itemProps51.xml" /></Relationships>
</file>

<file path=customXml/_rels/item52.xml.rels>&#65279;<?xml version="1.0" encoding="utf-8"?><Relationships xmlns="http://schemas.openxmlformats.org/package/2006/relationships"><Relationship Id="rId1" Type="http://schemas.openxmlformats.org/officeDocument/2006/relationships/customXmlProps" Target="itemProps52.xml" /></Relationships>
</file>

<file path=customXml/_rels/item53.xml.rels>&#65279;<?xml version="1.0" encoding="utf-8"?><Relationships xmlns="http://schemas.openxmlformats.org/package/2006/relationships"><Relationship Id="rId1" Type="http://schemas.openxmlformats.org/officeDocument/2006/relationships/customXmlProps" Target="itemProps53.xml" /></Relationships>
</file>

<file path=customXml/_rels/item54.xml.rels>&#65279;<?xml version="1.0" encoding="utf-8"?><Relationships xmlns="http://schemas.openxmlformats.org/package/2006/relationships"><Relationship Id="rId1" Type="http://schemas.openxmlformats.org/officeDocument/2006/relationships/customXmlProps" Target="itemProps54.xml" /></Relationships>
</file>

<file path=customXml/_rels/item55.xml.rels>&#65279;<?xml version="1.0" encoding="utf-8"?><Relationships xmlns="http://schemas.openxmlformats.org/package/2006/relationships"><Relationship Id="rId1" Type="http://schemas.openxmlformats.org/officeDocument/2006/relationships/customXmlProps" Target="itemProps55.xml" /></Relationships>
</file>

<file path=customXml/_rels/item56.xml.rels>&#65279;<?xml version="1.0" encoding="utf-8"?><Relationships xmlns="http://schemas.openxmlformats.org/package/2006/relationships"><Relationship Id="rId1" Type="http://schemas.openxmlformats.org/officeDocument/2006/relationships/customXmlProps" Target="itemProps56.xml" /></Relationships>
</file>

<file path=customXml/_rels/item57.xml.rels>&#65279;<?xml version="1.0" encoding="utf-8"?><Relationships xmlns="http://schemas.openxmlformats.org/package/2006/relationships"><Relationship Id="rId1" Type="http://schemas.openxmlformats.org/officeDocument/2006/relationships/customXmlProps" Target="itemProps57.xml" /></Relationships>
</file>

<file path=customXml/_rels/item58.xml.rels>&#65279;<?xml version="1.0" encoding="utf-8"?><Relationships xmlns="http://schemas.openxmlformats.org/package/2006/relationships"><Relationship Id="rId1" Type="http://schemas.openxmlformats.org/officeDocument/2006/relationships/customXmlProps" Target="itemProps58.xml" /></Relationships>
</file>

<file path=customXml/_rels/item59.xml.rels>&#65279;<?xml version="1.0" encoding="utf-8"?><Relationships xmlns="http://schemas.openxmlformats.org/package/2006/relationships"><Relationship Id="rId1" Type="http://schemas.openxmlformats.org/officeDocument/2006/relationships/customXmlProps" Target="itemProps59.xml" /></Relationships>
</file>

<file path=customXml/_rels/item6.xml.rels>&#65279;<?xml version="1.0" encoding="utf-8"?><Relationships xmlns="http://schemas.openxmlformats.org/package/2006/relationships"><Relationship Id="rId1" Type="http://schemas.openxmlformats.org/officeDocument/2006/relationships/customXmlProps" Target="itemProps6.xml" /></Relationships>
</file>

<file path=customXml/_rels/item60.xml.rels>&#65279;<?xml version="1.0" encoding="utf-8"?><Relationships xmlns="http://schemas.openxmlformats.org/package/2006/relationships"><Relationship Id="rId1" Type="http://schemas.openxmlformats.org/officeDocument/2006/relationships/customXmlProps" Target="itemProps60.xml" /></Relationships>
</file>

<file path=customXml/_rels/item61.xml.rels>&#65279;<?xml version="1.0" encoding="utf-8"?><Relationships xmlns="http://schemas.openxmlformats.org/package/2006/relationships"><Relationship Id="rId1" Type="http://schemas.openxmlformats.org/officeDocument/2006/relationships/customXmlProps" Target="itemProps61.xml" /></Relationships>
</file>

<file path=customXml/_rels/item62.xml.rels>&#65279;<?xml version="1.0" encoding="utf-8"?><Relationships xmlns="http://schemas.openxmlformats.org/package/2006/relationships"><Relationship Id="rId1" Type="http://schemas.openxmlformats.org/officeDocument/2006/relationships/customXmlProps" Target="itemProps62.xml" /></Relationships>
</file>

<file path=customXml/_rels/item63.xml.rels>&#65279;<?xml version="1.0" encoding="utf-8"?><Relationships xmlns="http://schemas.openxmlformats.org/package/2006/relationships"><Relationship Id="rId1" Type="http://schemas.openxmlformats.org/officeDocument/2006/relationships/customXmlProps" Target="itemProps63.xml" /></Relationships>
</file>

<file path=customXml/_rels/item64.xml.rels>&#65279;<?xml version="1.0" encoding="utf-8"?><Relationships xmlns="http://schemas.openxmlformats.org/package/2006/relationships"><Relationship Id="rId1" Type="http://schemas.openxmlformats.org/officeDocument/2006/relationships/customXmlProps" Target="itemProps64.xml" /></Relationships>
</file>

<file path=customXml/_rels/item65.xml.rels>&#65279;<?xml version="1.0" encoding="utf-8"?><Relationships xmlns="http://schemas.openxmlformats.org/package/2006/relationships"><Relationship Id="rId1" Type="http://schemas.openxmlformats.org/officeDocument/2006/relationships/customXmlProps" Target="itemProps65.xml" /></Relationships>
</file>

<file path=customXml/_rels/item66.xml.rels>&#65279;<?xml version="1.0" encoding="utf-8"?><Relationships xmlns="http://schemas.openxmlformats.org/package/2006/relationships"><Relationship Id="rId1" Type="http://schemas.openxmlformats.org/officeDocument/2006/relationships/customXmlProps" Target="itemProps66.xml" /></Relationships>
</file>

<file path=customXml/_rels/item67.xml.rels>&#65279;<?xml version="1.0" encoding="utf-8"?><Relationships xmlns="http://schemas.openxmlformats.org/package/2006/relationships"><Relationship Id="rId1" Type="http://schemas.openxmlformats.org/officeDocument/2006/relationships/customXmlProps" Target="itemProps67.xml" /></Relationships>
</file>

<file path=customXml/_rels/item68.xml.rels>&#65279;<?xml version="1.0" encoding="utf-8"?><Relationships xmlns="http://schemas.openxmlformats.org/package/2006/relationships"><Relationship Id="rId1" Type="http://schemas.openxmlformats.org/officeDocument/2006/relationships/customXmlProps" Target="itemProps68.xml" /></Relationships>
</file>

<file path=customXml/_rels/item69.xml.rels>&#65279;<?xml version="1.0" encoding="utf-8"?><Relationships xmlns="http://schemas.openxmlformats.org/package/2006/relationships"><Relationship Id="rId1" Type="http://schemas.openxmlformats.org/officeDocument/2006/relationships/customXmlProps" Target="itemProps69.xml" /></Relationships>
</file>

<file path=customXml/_rels/item7.xml.rels>&#65279;<?xml version="1.0" encoding="utf-8"?><Relationships xmlns="http://schemas.openxmlformats.org/package/2006/relationships"><Relationship Id="rId1" Type="http://schemas.openxmlformats.org/officeDocument/2006/relationships/customXmlProps" Target="itemProps7.xml" /></Relationships>
</file>

<file path=customXml/_rels/item70.xml.rels>&#65279;<?xml version="1.0" encoding="utf-8"?><Relationships xmlns="http://schemas.openxmlformats.org/package/2006/relationships"><Relationship Id="rId1" Type="http://schemas.openxmlformats.org/officeDocument/2006/relationships/customXmlProps" Target="itemProps70.xml" /></Relationships>
</file>

<file path=customXml/_rels/item71.xml.rels>&#65279;<?xml version="1.0" encoding="utf-8"?><Relationships xmlns="http://schemas.openxmlformats.org/package/2006/relationships"><Relationship Id="rId1" Type="http://schemas.openxmlformats.org/officeDocument/2006/relationships/customXmlProps" Target="itemProps71.xml" /></Relationships>
</file>

<file path=customXml/_rels/item72.xml.rels>&#65279;<?xml version="1.0" encoding="utf-8"?><Relationships xmlns="http://schemas.openxmlformats.org/package/2006/relationships"><Relationship Id="rId1" Type="http://schemas.openxmlformats.org/officeDocument/2006/relationships/customXmlProps" Target="itemProps72.xml" /></Relationships>
</file>

<file path=customXml/_rels/item73.xml.rels>&#65279;<?xml version="1.0" encoding="utf-8"?><Relationships xmlns="http://schemas.openxmlformats.org/package/2006/relationships"><Relationship Id="rId1" Type="http://schemas.openxmlformats.org/officeDocument/2006/relationships/customXmlProps" Target="itemProps73.xml" /></Relationships>
</file>

<file path=customXml/_rels/item74.xml.rels>&#65279;<?xml version="1.0" encoding="utf-8"?><Relationships xmlns="http://schemas.openxmlformats.org/package/2006/relationships"><Relationship Id="rId1" Type="http://schemas.openxmlformats.org/officeDocument/2006/relationships/customXmlProps" Target="itemProps74.xml" /></Relationships>
</file>

<file path=customXml/_rels/item75.xml.rels>&#65279;<?xml version="1.0" encoding="utf-8"?><Relationships xmlns="http://schemas.openxmlformats.org/package/2006/relationships"><Relationship Id="rId1" Type="http://schemas.openxmlformats.org/officeDocument/2006/relationships/customXmlProps" Target="itemProps75.xml" /></Relationships>
</file>

<file path=customXml/_rels/item76.xml.rels>&#65279;<?xml version="1.0" encoding="utf-8"?><Relationships xmlns="http://schemas.openxmlformats.org/package/2006/relationships"><Relationship Id="rId1" Type="http://schemas.openxmlformats.org/officeDocument/2006/relationships/customXmlProps" Target="itemProps76.xml" /></Relationships>
</file>

<file path=customXml/_rels/item77.xml.rels>&#65279;<?xml version="1.0" encoding="utf-8"?><Relationships xmlns="http://schemas.openxmlformats.org/package/2006/relationships"><Relationship Id="rId1" Type="http://schemas.openxmlformats.org/officeDocument/2006/relationships/customXmlProps" Target="itemProps77.xml" /></Relationships>
</file>

<file path=customXml/_rels/item78.xml.rels>&#65279;<?xml version="1.0" encoding="utf-8"?><Relationships xmlns="http://schemas.openxmlformats.org/package/2006/relationships"><Relationship Id="rId1" Type="http://schemas.openxmlformats.org/officeDocument/2006/relationships/customXmlProps" Target="itemProps78.xml" /></Relationships>
</file>

<file path=customXml/_rels/item79.xml.rels>&#65279;<?xml version="1.0" encoding="utf-8"?><Relationships xmlns="http://schemas.openxmlformats.org/package/2006/relationships"><Relationship Id="rId1" Type="http://schemas.openxmlformats.org/officeDocument/2006/relationships/customXmlProps" Target="itemProps79.xml" /></Relationships>
</file>

<file path=customXml/_rels/item8.xml.rels>&#65279;<?xml version="1.0" encoding="utf-8"?><Relationships xmlns="http://schemas.openxmlformats.org/package/2006/relationships"><Relationship Id="rId1" Type="http://schemas.openxmlformats.org/officeDocument/2006/relationships/customXmlProps" Target="itemProps8.xml" /></Relationships>
</file>

<file path=customXml/_rels/item80.xml.rels>&#65279;<?xml version="1.0" encoding="utf-8"?><Relationships xmlns="http://schemas.openxmlformats.org/package/2006/relationships"><Relationship Id="rId1" Type="http://schemas.openxmlformats.org/officeDocument/2006/relationships/customXmlProps" Target="itemProps80.xml" /></Relationships>
</file>

<file path=customXml/_rels/item81.xml.rels>&#65279;<?xml version="1.0" encoding="utf-8"?><Relationships xmlns="http://schemas.openxmlformats.org/package/2006/relationships"><Relationship Id="rId1" Type="http://schemas.openxmlformats.org/officeDocument/2006/relationships/customXmlProps" Target="itemProps81.xml" /></Relationships>
</file>

<file path=customXml/_rels/item82.xml.rels>&#65279;<?xml version="1.0" encoding="utf-8"?><Relationships xmlns="http://schemas.openxmlformats.org/package/2006/relationships"><Relationship Id="rId1" Type="http://schemas.openxmlformats.org/officeDocument/2006/relationships/customXmlProps" Target="itemProps82.xml" /></Relationships>
</file>

<file path=customXml/_rels/item83.xml.rels>&#65279;<?xml version="1.0" encoding="utf-8"?><Relationships xmlns="http://schemas.openxmlformats.org/package/2006/relationships"><Relationship Id="rId1" Type="http://schemas.openxmlformats.org/officeDocument/2006/relationships/customXmlProps" Target="itemProps83.xml" /></Relationships>
</file>

<file path=customXml/_rels/item84.xml.rels>&#65279;<?xml version="1.0" encoding="utf-8"?><Relationships xmlns="http://schemas.openxmlformats.org/package/2006/relationships"><Relationship Id="rId1" Type="http://schemas.openxmlformats.org/officeDocument/2006/relationships/customXmlProps" Target="itemProps84.xml" /></Relationships>
</file>

<file path=customXml/_rels/item85.xml.rels>&#65279;<?xml version="1.0" encoding="utf-8"?><Relationships xmlns="http://schemas.openxmlformats.org/package/2006/relationships"><Relationship Id="rId1" Type="http://schemas.openxmlformats.org/officeDocument/2006/relationships/customXmlProps" Target="itemProps85.xml" /></Relationships>
</file>

<file path=customXml/_rels/item86.xml.rels>&#65279;<?xml version="1.0" encoding="utf-8"?><Relationships xmlns="http://schemas.openxmlformats.org/package/2006/relationships"><Relationship Id="rId1" Type="http://schemas.openxmlformats.org/officeDocument/2006/relationships/customXmlProps" Target="itemProps86.xml" /></Relationships>
</file>

<file path=customXml/_rels/item87.xml.rels>&#65279;<?xml version="1.0" encoding="utf-8"?><Relationships xmlns="http://schemas.openxmlformats.org/package/2006/relationships"><Relationship Id="rId1" Type="http://schemas.openxmlformats.org/officeDocument/2006/relationships/customXmlProps" Target="itemProps87.xml" /></Relationships>
</file>

<file path=customXml/_rels/item88.xml.rels>&#65279;<?xml version="1.0" encoding="utf-8"?><Relationships xmlns="http://schemas.openxmlformats.org/package/2006/relationships"><Relationship Id="rId1" Type="http://schemas.openxmlformats.org/officeDocument/2006/relationships/customXmlProps" Target="itemProps88.xml" /></Relationships>
</file>

<file path=customXml/_rels/item89.xml.rels>&#65279;<?xml version="1.0" encoding="utf-8"?><Relationships xmlns="http://schemas.openxmlformats.org/package/2006/relationships"><Relationship Id="rId1" Type="http://schemas.openxmlformats.org/officeDocument/2006/relationships/customXmlProps" Target="itemProps89.xml" /></Relationships>
</file>

<file path=customXml/_rels/item9.xml.rels>&#65279;<?xml version="1.0" encoding="utf-8"?><Relationships xmlns="http://schemas.openxmlformats.org/package/2006/relationships"><Relationship Id="rId1" Type="http://schemas.openxmlformats.org/officeDocument/2006/relationships/customXmlProps" Target="itemProps9.xml" /></Relationships>
</file>

<file path=customXml/_rels/item90.xml.rels>&#65279;<?xml version="1.0" encoding="utf-8"?><Relationships xmlns="http://schemas.openxmlformats.org/package/2006/relationships"><Relationship Id="rId1" Type="http://schemas.openxmlformats.org/officeDocument/2006/relationships/customXmlProps" Target="itemProps90.xml" /></Relationships>
</file>

<file path=customXml/_rels/item91.xml.rels>&#65279;<?xml version="1.0" encoding="utf-8"?><Relationships xmlns="http://schemas.openxmlformats.org/package/2006/relationships"><Relationship Id="rId1" Type="http://schemas.openxmlformats.org/officeDocument/2006/relationships/customXmlProps" Target="itemProps91.xml" /></Relationships>
</file>

<file path=customXml/_rels/item92.xml.rels>&#65279;<?xml version="1.0" encoding="utf-8"?><Relationships xmlns="http://schemas.openxmlformats.org/package/2006/relationships"><Relationship Id="rId1" Type="http://schemas.openxmlformats.org/officeDocument/2006/relationships/customXmlProps" Target="itemProps92.xml" /></Relationships>
</file>

<file path=customXml/_rels/item93.xml.rels>&#65279;<?xml version="1.0" encoding="utf-8"?><Relationships xmlns="http://schemas.openxmlformats.org/package/2006/relationships"><Relationship Id="rId1" Type="http://schemas.openxmlformats.org/officeDocument/2006/relationships/customXmlProps" Target="itemProps93.xml" /></Relationships>
</file>

<file path=customXml/_rels/item94.xml.rels>&#65279;<?xml version="1.0" encoding="utf-8"?><Relationships xmlns="http://schemas.openxmlformats.org/package/2006/relationships"><Relationship Id="rId1" Type="http://schemas.openxmlformats.org/officeDocument/2006/relationships/customXmlProps" Target="itemProps94.xml" /></Relationships>
</file>

<file path=customXml/_rels/item95.xml.rels>&#65279;<?xml version="1.0" encoding="utf-8"?><Relationships xmlns="http://schemas.openxmlformats.org/package/2006/relationships"><Relationship Id="rId1" Type="http://schemas.openxmlformats.org/officeDocument/2006/relationships/customXmlProps" Target="itemProps95.xml" /></Relationships>
</file>

<file path=customXml/_rels/item96.xml.rels>&#65279;<?xml version="1.0" encoding="utf-8"?><Relationships xmlns="http://schemas.openxmlformats.org/package/2006/relationships"><Relationship Id="rId1" Type="http://schemas.openxmlformats.org/officeDocument/2006/relationships/customXmlProps" Target="itemProps96.xml" /></Relationships>
</file>

<file path=customXml/_rels/item97.xml.rels>&#65279;<?xml version="1.0" encoding="utf-8"?><Relationships xmlns="http://schemas.openxmlformats.org/package/2006/relationships"><Relationship Id="rId1" Type="http://schemas.openxmlformats.org/officeDocument/2006/relationships/customXmlProps" Target="itemProps97.xml" /></Relationships>
</file>

<file path=customXml/_rels/item98.xml.rels>&#65279;<?xml version="1.0" encoding="utf-8"?><Relationships xmlns="http://schemas.openxmlformats.org/package/2006/relationships"><Relationship Id="rId1" Type="http://schemas.openxmlformats.org/officeDocument/2006/relationships/customXmlProps" Target="itemProps98.xml" /></Relationships>
</file>

<file path=customXml/_rels/item99.xml.rels>&#65279;<?xml version="1.0" encoding="utf-8"?><Relationships xmlns="http://schemas.openxmlformats.org/package/2006/relationships"><Relationship Id="rId1" Type="http://schemas.openxmlformats.org/officeDocument/2006/relationships/customXmlProps" Target="itemProps99.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2026-01-20T16:05:31Z</dcterms:created>
  <dcterms:modified xsi:type="dcterms:W3CDTF">2026-01-20T08:05:31Z</dcterms:modified>
</cp:coreProperties>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2026-01-20T16:05:42Z</dcterms:created>
  <dcterms:modified xsi:type="dcterms:W3CDTF">2026-01-20T08:05:42Z</dcterms:modified>
</cp:coreProperties>
</file>

<file path=customXml/item102.xml><?xml version="1.0" encoding="utf-8"?>
<Properties xmlns:vt="http://schemas.openxmlformats.org/officeDocument/2006/docPropsVTypes" xmlns="http://schemas.openxmlformats.org/officeDocument/2006/extended-properties">
  <Application>Spire.Doc</Application>
  <AppVersion>12.0000</AppVersion>
</Properties>
</file>

<file path=customXml/item1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2026-01-20T16:05:43Z</dcterms:created>
  <dcterms:modified xsi:type="dcterms:W3CDTF">2026-01-20T08:05:43Z</dcterms:modified>
</cp:coreProperties>
</file>

<file path=customXml/item104.xml><?xml version="1.0" encoding="utf-8"?>
<Properties xmlns:vt="http://schemas.openxmlformats.org/officeDocument/2006/docPropsVTypes" xmlns="http://schemas.openxmlformats.org/officeDocument/2006/extended-properties">
  <Application>Spire.Doc</Application>
  <AppVersion>12.0000</AppVersion>
</Properties>
</file>

<file path=customXml/item1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2026-01-20T16:05:43Z</dcterms:created>
  <dcterms:modified xsi:type="dcterms:W3CDTF">2026-01-20T08:05:43Z</dcterms:modified>
</cp:coreProperties>
</file>

<file path=customXml/item106.xml><?xml version="1.0" encoding="utf-8"?>
<Properties xmlns:vt="http://schemas.openxmlformats.org/officeDocument/2006/docPropsVTypes" xmlns="http://schemas.openxmlformats.org/officeDocument/2006/extended-properties">
  <Application>Spire.Doc</Application>
  <AppVersion>12.0000</AppVersion>
</Properties>
</file>

<file path=customXml/item10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2026-01-20T16:05:43Z</dcterms:created>
  <dcterms:modified xsi:type="dcterms:W3CDTF">2026-01-20T08:05:43Z</dcterms:modified>
</cp:core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2026-01-20T16:05:43Z</dcterms:created>
  <dcterms:modified xsi:type="dcterms:W3CDTF">2026-01-20T08:05:43Z</dcterms:modified>
</cp:core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2026-01-20T16:05:32Z</dcterms:created>
  <dcterms:modified xsi:type="dcterms:W3CDTF">2026-01-20T08:05:32Z</dcterms:modified>
</cp:coreProperties>
</file>

<file path=customXml/item110.xml><?xml version="1.0" encoding="utf-8"?>
<Properties xmlns:vt="http://schemas.openxmlformats.org/officeDocument/2006/docPropsVTypes" xmlns="http://schemas.openxmlformats.org/officeDocument/2006/extended-properties">
  <Application>Spire.Doc</Application>
  <AppVersion>12.0000</AppVersion>
</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2026-01-20T16:05:44Z</dcterms:created>
  <dcterms:modified xsi:type="dcterms:W3CDTF">2026-01-20T08:05:44Z</dcterms:modified>
</cp:coreProperties>
</file>

<file path=customXml/item112.xml><?xml version="1.0" encoding="utf-8"?>
<Properties xmlns:vt="http://schemas.openxmlformats.org/officeDocument/2006/docPropsVTypes" xmlns="http://schemas.openxmlformats.org/officeDocument/2006/extended-properties">
  <Application>Spire.Doc</Application>
  <AppVersion>12.0000</AppVersion>
</Properties>
</file>

<file path=customXml/item1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2026-01-20T16:05:44Z</dcterms:created>
  <dcterms:modified xsi:type="dcterms:W3CDTF">2026-01-20T08:05:44Z</dcterms:modified>
</cp:coreProperties>
</file>

<file path=customXml/item114.xml><?xml version="1.0" encoding="utf-8"?>
<Properties xmlns:vt="http://schemas.openxmlformats.org/officeDocument/2006/docPropsVTypes" xmlns="http://schemas.openxmlformats.org/officeDocument/2006/extended-properties">
  <Application>Spire.Doc</Application>
  <AppVersion>12.0000</AppVersion>
</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2026-01-20T16:05:44Z</dcterms:created>
  <dcterms:modified xsi:type="dcterms:W3CDTF">2026-01-20T08:05:44Z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2026-01-20T16:05:44Z</dcterms:created>
  <dcterms:modified xsi:type="dcterms:W3CDTF">2026-01-20T08:05:44Z</dcterms:modified>
</cp:coreProperties>
</file>

<file path=customXml/item118.xml><?xml version="1.0" encoding="utf-8"?>
<Properties xmlns:vt="http://schemas.openxmlformats.org/officeDocument/2006/docPropsVTypes" xmlns="http://schemas.openxmlformats.org/officeDocument/2006/extended-properties">
  <Application>Spire.Doc</Application>
  <AppVersion>12.0000</AppVersion>
</Properties>
</file>

<file path=customXml/item1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2026-01-20T16:05:44Z</dcterms:created>
  <dcterms:modified xsi:type="dcterms:W3CDTF">2026-01-20T08:05:44Z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Properties xmlns:vt="http://schemas.openxmlformats.org/officeDocument/2006/docPropsVTypes" xmlns="http://schemas.openxmlformats.org/officeDocument/2006/extended-properties">
  <Application>Spire.Doc</Application>
  <AppVersion>12.0000</AppVersion>
</Properties>
</file>

<file path=customXml/item1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2026-01-20T16:05:45Z</dcterms:created>
  <dcterms:modified xsi:type="dcterms:W3CDTF">2026-01-20T08:05:45Z</dcterms:modified>
</cp:coreProperties>
</file>

<file path=customXml/item122.xml><?xml version="1.0" encoding="utf-8"?>
<Properties xmlns:vt="http://schemas.openxmlformats.org/officeDocument/2006/docPropsVTypes" xmlns="http://schemas.openxmlformats.org/officeDocument/2006/extended-properties">
  <Application>Spire.Doc</Application>
  <AppVersion>12.0000</AppVersion>
</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2026-01-20T16:05:45Z</dcterms:created>
  <dcterms:modified xsi:type="dcterms:W3CDTF">2026-01-20T08:05:45Z</dcterms:modified>
</cp:core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2026-01-20T16:05:45Z</dcterms:created>
  <dcterms:modified xsi:type="dcterms:W3CDTF">2026-01-20T08:05:45Z</dcterms:modified>
</cp:coreProperties>
</file>

<file path=customXml/item126.xml><?xml version="1.0" encoding="utf-8"?>
<Properties xmlns:vt="http://schemas.openxmlformats.org/officeDocument/2006/docPropsVTypes" xmlns="http://schemas.openxmlformats.org/officeDocument/2006/extended-properties">
  <Application>Spire.Doc</Application>
  <AppVersion>12.0000</AppVersion>
</Properties>
</file>

<file path=customXml/item1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2026-01-20T16:05:45Z</dcterms:created>
  <dcterms:modified xsi:type="dcterms:W3CDTF">2026-01-20T08:05:45Z</dcterms:modified>
</cp:coreProperties>
</file>

<file path=customXml/item128.xml><?xml version="1.0" encoding="utf-8"?>
<Properties xmlns:vt="http://schemas.openxmlformats.org/officeDocument/2006/docPropsVTypes" xmlns="http://schemas.openxmlformats.org/officeDocument/2006/extended-properties">
  <Application>Spire.Doc</Application>
  <AppVersion>12.0000</AppVersion>
</Properties>
</file>

<file path=customXml/item1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2026-01-20T16:05:46Z</dcterms:created>
  <dcterms:modified xsi:type="dcterms:W3CDTF">2026-01-20T08:05:45Z</dcterms:modified>
</cp:core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2026-01-20T16:05:33Z</dcterms:created>
  <dcterms:modified xsi:type="dcterms:W3CDTF">2026-01-20T08:05:33Z</dcterms:modified>
</cp:coreProperties>
</file>

<file path=customXml/item130.xml><?xml version="1.0" encoding="utf-8"?>
<Properties xmlns:vt="http://schemas.openxmlformats.org/officeDocument/2006/docPropsVTypes" xmlns="http://schemas.openxmlformats.org/officeDocument/2006/extended-properties">
  <Application>Spire.Doc</Application>
  <AppVersion>12.0000</AppVersion>
</Properties>
</file>

<file path=customXml/item1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2026-01-20T16:05:46Z</dcterms:created>
  <dcterms:modified xsi:type="dcterms:W3CDTF">2026-01-20T08:05:46Z</dcterms:modified>
</cp:coreProperties>
</file>

<file path=customXml/item132.xml><?xml version="1.0" encoding="utf-8"?>
<Properties xmlns:vt="http://schemas.openxmlformats.org/officeDocument/2006/docPropsVTypes" xmlns="http://schemas.openxmlformats.org/officeDocument/2006/extended-properties">
  <Application>Spire.Doc</Application>
  <AppVersion>12.0000</AppVersion>
</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2026-01-20T16:05:46Z</dcterms:created>
  <dcterms:modified xsi:type="dcterms:W3CDTF">2026-01-20T08:05:46Z</dcterms:modified>
</cp:coreProperties>
</file>

<file path=customXml/item134.xml><?xml version="1.0" encoding="utf-8"?>
<Properties xmlns:vt="http://schemas.openxmlformats.org/officeDocument/2006/docPropsVTypes" xmlns="http://schemas.openxmlformats.org/officeDocument/2006/extended-properties">
  <Application>Spire.Doc</Application>
  <AppVersion>12.0000</AppVersion>
</Properties>
</file>

<file path=customXml/item1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2026-01-20T16:05:46Z</dcterms:created>
  <dcterms:modified xsi:type="dcterms:W3CDTF">2026-01-20T08:05:46Z</dcterms:modified>
</cp:coreProperties>
</file>

<file path=customXml/item136.xml><?xml version="1.0" encoding="utf-8"?>
<Properties xmlns:vt="http://schemas.openxmlformats.org/officeDocument/2006/docPropsVTypes" xmlns="http://schemas.openxmlformats.org/officeDocument/2006/extended-properties">
  <Application>Spire.Doc</Application>
  <AppVersion>12.0000</AppVersion>
</Properties>
</file>

<file path=customXml/item1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2026-01-20T16:05:46Z</dcterms:created>
  <dcterms:modified xsi:type="dcterms:W3CDTF">2026-01-20T08:05:46Z</dcterms:modified>
</cp:coreProperties>
</file>

<file path=customXml/item138.xml><?xml version="1.0" encoding="utf-8"?>
<Properties xmlns:vt="http://schemas.openxmlformats.org/officeDocument/2006/docPropsVTypes" xmlns="http://schemas.openxmlformats.org/officeDocument/2006/extended-properties">
  <Application>Spire.Doc</Application>
  <AppVersion>12.0000</AppVersion>
</Properties>
</file>

<file path=customXml/item1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2026-01-20T16:05:47Z</dcterms:created>
  <dcterms:modified xsi:type="dcterms:W3CDTF">2026-01-20T08:05:47Z</dcterms:modified>
</cp:core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40.xml><?xml version="1.0" encoding="utf-8"?>
<Properties xmlns:vt="http://schemas.openxmlformats.org/officeDocument/2006/docPropsVTypes" xmlns="http://schemas.openxmlformats.org/officeDocument/2006/extended-properties">
  <Application>Spire.Doc</Application>
  <AppVersion>12.0000</AppVersion>
</Properties>
</file>

<file path=customXml/item1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2026-01-20T16:05:47Z</dcterms:created>
  <dcterms:modified xsi:type="dcterms:W3CDTF">2026-01-20T08:05:47Z</dcterms:modified>
</cp:coreProperties>
</file>

<file path=customXml/item142.xml><?xml version="1.0" encoding="utf-8"?>
<Properties xmlns:vt="http://schemas.openxmlformats.org/officeDocument/2006/docPropsVTypes" xmlns="http://schemas.openxmlformats.org/officeDocument/2006/extended-properties">
  <Application>Spire.Doc</Application>
  <AppVersion>12.0000</AppVersion>
</Properties>
</file>

<file path=customXml/item1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2026-01-20T16:05:47Z</dcterms:created>
  <dcterms:modified xsi:type="dcterms:W3CDTF">2026-01-20T08:05:47Z</dcterms:modified>
</cp:coreProperties>
</file>

<file path=customXml/item144.xml><?xml version="1.0" encoding="utf-8"?>
<Properties xmlns:vt="http://schemas.openxmlformats.org/officeDocument/2006/docPropsVTypes" xmlns="http://schemas.openxmlformats.org/officeDocument/2006/extended-properties">
  <Application>Spire.Doc</Application>
  <AppVersion>12.0000</AppVersion>
</Properties>
</file>

<file path=customXml/item1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2026-01-20T16:05:47Z</dcterms:created>
  <dcterms:modified xsi:type="dcterms:W3CDTF">2026-01-20T08:05:47Z</dcterms:modified>
</cp:coreProperties>
</file>

<file path=customXml/item146.xml><?xml version="1.0" encoding="utf-8"?>
<Properties xmlns:vt="http://schemas.openxmlformats.org/officeDocument/2006/docPropsVTypes" xmlns="http://schemas.openxmlformats.org/officeDocument/2006/extended-properties">
  <Application>Spire.Doc</Application>
  <AppVersion>12.0000</AppVersion>
</Properties>
</file>

<file path=customXml/item1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2026-01-20T16:05:47Z</dcterms:created>
  <dcterms:modified xsi:type="dcterms:W3CDTF">2026-01-20T08:05:47Z</dcterms:modified>
</cp:coreProperties>
</file>

<file path=customXml/item148.xml><?xml version="1.0" encoding="utf-8"?>
<Properties xmlns:vt="http://schemas.openxmlformats.org/officeDocument/2006/docPropsVTypes" xmlns="http://schemas.openxmlformats.org/officeDocument/2006/extended-properties">
  <Application>Spire.Doc</Application>
  <AppVersion>12.0000</AppVersion>
</Properties>
</file>

<file path=customXml/item1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2026-01-20T16:05:48Z</dcterms:created>
  <dcterms:modified xsi:type="dcterms:W3CDTF">2026-01-20T08:05:48Z</dcterms:modified>
</cp:core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2026-01-20T16:05:33Z</dcterms:created>
  <dcterms:modified xsi:type="dcterms:W3CDTF">2026-01-20T08:05:33Z</dcterms:modified>
</cp:coreProperties>
</file>

<file path=customXml/item150.xml><?xml version="1.0" encoding="utf-8"?>
<Properties xmlns:vt="http://schemas.openxmlformats.org/officeDocument/2006/docPropsVTypes" xmlns="http://schemas.openxmlformats.org/officeDocument/2006/extended-properties">
  <Application>Spire.Doc</Application>
  <AppVersion>12.0000</AppVersion>
</Properties>
</file>

<file path=customXml/item1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2026-01-20T16:05:48Z</dcterms:created>
  <dcterms:modified xsi:type="dcterms:W3CDTF">2026-01-20T08:05:48Z</dcterms:modified>
</cp:coreProperties>
</file>

<file path=customXml/item152.xml><?xml version="1.0" encoding="utf-8"?>
<Properties xmlns:vt="http://schemas.openxmlformats.org/officeDocument/2006/docPropsVTypes" xmlns="http://schemas.openxmlformats.org/officeDocument/2006/extended-properties">
  <Application>Spire.Doc</Application>
  <AppVersion>12.0000</AppVersion>
</Properties>
</file>

<file path=customXml/item1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2026-01-20T16:05:48Z</dcterms:created>
  <dcterms:modified xsi:type="dcterms:W3CDTF">2026-01-20T08:05:48Z</dcterms:modified>
</cp:coreProperties>
</file>

<file path=customXml/item154.xml><?xml version="1.0" encoding="utf-8"?>
<Properties xmlns:vt="http://schemas.openxmlformats.org/officeDocument/2006/docPropsVTypes" xmlns="http://schemas.openxmlformats.org/officeDocument/2006/extended-properties">
  <Application>Spire.Doc</Application>
  <AppVersion>12.0000</AppVersion>
</Properties>
</file>

<file path=customXml/item1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2026-01-20T16:05:48Z</dcterms:created>
  <dcterms:modified xsi:type="dcterms:W3CDTF">2026-01-20T08:05:48Z</dcterms:modified>
</cp:coreProperties>
</file>

<file path=customXml/item156.xml><?xml version="1.0" encoding="utf-8"?>
<Properties xmlns:vt="http://schemas.openxmlformats.org/officeDocument/2006/docPropsVTypes" xmlns="http://schemas.openxmlformats.org/officeDocument/2006/extended-properties">
  <Application>Spire.Doc</Application>
  <AppVersion>12.0000</AppVersion>
</Properties>
</file>

<file path=customXml/item1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2026-01-20T16:05:49Z</dcterms:created>
  <dcterms:modified xsi:type="dcterms:W3CDTF">2026-01-20T08:05:49Z</dcterms:modified>
</cp:coreProperties>
</file>

<file path=customXml/item158.xml><?xml version="1.0" encoding="utf-8"?>
<Properties xmlns:vt="http://schemas.openxmlformats.org/officeDocument/2006/docPropsVTypes" xmlns="http://schemas.openxmlformats.org/officeDocument/2006/extended-properties">
  <Application>Spire.Doc</Application>
  <AppVersion>12.0000</AppVersion>
</Properties>
</file>

<file path=customXml/item1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2026-01-20T16:05:49Z</dcterms:created>
  <dcterms:modified xsi:type="dcterms:W3CDTF">2026-01-20T08:05:49Z</dcterms:modified>
</cp:coreProperties>
</file>

<file path=customXml/item16.xml><?xml version="1.0" encoding="utf-8"?>
<Properties xmlns:vt="http://schemas.openxmlformats.org/officeDocument/2006/docPropsVTypes" xmlns="http://schemas.openxmlformats.org/officeDocument/2006/extended-properties">
  <Application>Spire.Doc</Application>
  <AppVersion>12.0000</AppVersion>
</Properties>
</file>

<file path=customXml/item160.xml><?xml version="1.0" encoding="utf-8"?>
<Properties xmlns:vt="http://schemas.openxmlformats.org/officeDocument/2006/docPropsVTypes" xmlns="http://schemas.openxmlformats.org/officeDocument/2006/extended-properties">
  <Application>Spire.Doc</Application>
  <AppVersion>12.0000</AppVersion>
</Properties>
</file>

<file path=customXml/item1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2026-01-20T16:05:49Z</dcterms:created>
  <dcterms:modified xsi:type="dcterms:W3CDTF">2026-01-20T08:05:49Z</dcterms:modified>
</cp:coreProperties>
</file>

<file path=customXml/item162.xml><?xml version="1.0" encoding="utf-8"?>
<Properties xmlns:vt="http://schemas.openxmlformats.org/officeDocument/2006/docPropsVTypes" xmlns="http://schemas.openxmlformats.org/officeDocument/2006/extended-properties">
  <Application>Spire.Doc</Application>
  <AppVersion>12.0000</AppVersion>
</Properties>
</file>

<file path=customXml/item1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2026-01-20T16:05:49Z</dcterms:created>
  <dcterms:modified xsi:type="dcterms:W3CDTF">2026-01-20T08:05:49Z</dcterms:modified>
</cp:coreProperties>
</file>

<file path=customXml/item164.xml><?xml version="1.0" encoding="utf-8"?>
<Properties xmlns:vt="http://schemas.openxmlformats.org/officeDocument/2006/docPropsVTypes" xmlns="http://schemas.openxmlformats.org/officeDocument/2006/extended-properties">
  <Application>Spire.Doc</Application>
  <AppVersion>12.0000</AppVersion>
</Properties>
</file>

<file path=customXml/item1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2026-01-20T16:05:50Z</dcterms:created>
  <dcterms:modified xsi:type="dcterms:W3CDTF">2026-01-20T08:05:50Z</dcterms:modified>
</cp:coreProperties>
</file>

<file path=customXml/item166.xml><?xml version="1.0" encoding="utf-8"?>
<Properties xmlns:vt="http://schemas.openxmlformats.org/officeDocument/2006/docPropsVTypes" xmlns="http://schemas.openxmlformats.org/officeDocument/2006/extended-properties">
  <Application>Spire.Doc</Application>
  <AppVersion>12.0000</AppVersion>
</Properties>
</file>

<file path=customXml/item1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2026-01-20T16:05:50Z</dcterms:created>
  <dcterms:modified xsi:type="dcterms:W3CDTF">2026-01-20T08:05:50Z</dcterms:modified>
</cp:coreProperties>
</file>

<file path=customXml/item168.xml><?xml version="1.0" encoding="utf-8"?>
<Properties xmlns:vt="http://schemas.openxmlformats.org/officeDocument/2006/docPropsVTypes" xmlns="http://schemas.openxmlformats.org/officeDocument/2006/extended-properties">
  <Application>Spire.Doc</Application>
  <AppVersion>12.0000</AppVersion>
</Properties>
</file>

<file path=customXml/item1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2026-01-20T16:05:51Z</dcterms:created>
  <dcterms:modified xsi:type="dcterms:W3CDTF">2026-01-20T08:05:50Z</dcterms:modified>
</cp:coreProperties>
</file>

<file path=customXml/item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2026-01-20T16:05:33Z</dcterms:created>
  <dcterms:modified xsi:type="dcterms:W3CDTF">2026-01-20T08:05:33Z</dcterms:modified>
</cp:coreProperties>
</file>

<file path=customXml/item170.xml><?xml version="1.0" encoding="utf-8"?>
<Properties xmlns:vt="http://schemas.openxmlformats.org/officeDocument/2006/docPropsVTypes" xmlns="http://schemas.openxmlformats.org/officeDocument/2006/extended-properties">
  <Application>Spire.Doc</Application>
  <AppVersion>12.0000</AppVersion>
</Properties>
</file>

<file path=customXml/item1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2026-01-20T16:05:51Z</dcterms:created>
  <dcterms:modified xsi:type="dcterms:W3CDTF">2026-01-20T08:05:51Z</dcterms:modified>
</cp:coreProperties>
</file>

<file path=customXml/item172.xml><?xml version="1.0" encoding="utf-8"?>
<Properties xmlns:vt="http://schemas.openxmlformats.org/officeDocument/2006/docPropsVTypes" xmlns="http://schemas.openxmlformats.org/officeDocument/2006/extended-properties">
  <Application>Spire.Doc</Application>
  <AppVersion>12.0000</AppVersion>
</Properties>
</file>

<file path=customXml/item1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2026-01-20T16:05:51Z</dcterms:created>
  <dcterms:modified xsi:type="dcterms:W3CDTF">2026-01-20T08:05:51Z</dcterms:modified>
</cp:coreProperties>
</file>

<file path=customXml/item174.xml><?xml version="1.0" encoding="utf-8"?>
<Properties xmlns:vt="http://schemas.openxmlformats.org/officeDocument/2006/docPropsVTypes" xmlns="http://schemas.openxmlformats.org/officeDocument/2006/extended-properties">
  <Application>Spire.Doc</Application>
  <AppVersion>12.0000</AppVersion>
</Properties>
</file>

<file path=customXml/item1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2026-01-20T16:05:51Z</dcterms:created>
  <dcterms:modified xsi:type="dcterms:W3CDTF">2026-01-20T08:05:51Z</dcterms:modified>
</cp:coreProperties>
</file>

<file path=customXml/item176.xml><?xml version="1.0" encoding="utf-8"?>
<Properties xmlns:vt="http://schemas.openxmlformats.org/officeDocument/2006/docPropsVTypes" xmlns="http://schemas.openxmlformats.org/officeDocument/2006/extended-properties">
  <Application>Spire.Doc</Application>
  <AppVersion>12.0000</AppVersion>
</Properties>
</file>

<file path=customXml/item1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2026-01-20T16:05:51Z</dcterms:created>
  <dcterms:modified xsi:type="dcterms:W3CDTF">2026-01-20T08:05:51Z</dcterms:modified>
</cp:coreProperties>
</file>

<file path=customXml/item178.xml><?xml version="1.0" encoding="utf-8"?>
<Properties xmlns:vt="http://schemas.openxmlformats.org/officeDocument/2006/docPropsVTypes" xmlns="http://schemas.openxmlformats.org/officeDocument/2006/extended-properties">
  <Application>Spire.Doc</Application>
  <AppVersion>12.0000</AppVersion>
</Properties>
</file>

<file path=customXml/item1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2026-01-20T16:05:52Z</dcterms:created>
  <dcterms:modified xsi:type="dcterms:W3CDTF">2026-01-20T08:05:52Z</dcterms:modified>
</cp:core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80.xml><?xml version="1.0" encoding="utf-8"?>
<Properties xmlns:vt="http://schemas.openxmlformats.org/officeDocument/2006/docPropsVTypes" xmlns="http://schemas.openxmlformats.org/officeDocument/2006/extended-properties">
  <Application>Spire.Doc</Application>
  <AppVersion>12.0000</AppVersion>
</Properties>
</file>

<file path=customXml/item1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2026-01-20T16:05:52Z</dcterms:created>
  <dcterms:modified xsi:type="dcterms:W3CDTF">2026-01-20T08:05:52Z</dcterms:modified>
</cp:coreProperties>
</file>

<file path=customXml/item182.xml><?xml version="1.0" encoding="utf-8"?>
<Properties xmlns:vt="http://schemas.openxmlformats.org/officeDocument/2006/docPropsVTypes" xmlns="http://schemas.openxmlformats.org/officeDocument/2006/extended-properties">
  <Application>Spire.Doc</Application>
  <AppVersion>12.0000</AppVersion>
</Properties>
</file>

<file path=customXml/item1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2026-01-20T16:05:52Z</dcterms:created>
  <dcterms:modified xsi:type="dcterms:W3CDTF">2026-01-20T08:05:52Z</dcterms:modified>
</cp:coreProperties>
</file>

<file path=customXml/item184.xml><?xml version="1.0" encoding="utf-8"?>
<Properties xmlns:vt="http://schemas.openxmlformats.org/officeDocument/2006/docPropsVTypes" xmlns="http://schemas.openxmlformats.org/officeDocument/2006/extended-properties">
  <Application>Spire.Doc</Application>
  <AppVersion>12.0000</AppVersion>
</Properties>
</file>

<file path=customXml/item1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2026-01-20T16:05:52Z</dcterms:created>
  <dcterms:modified xsi:type="dcterms:W3CDTF">2026-01-20T08:05:52Z</dcterms:modified>
</cp:coreProperties>
</file>

<file path=customXml/item186.xml><?xml version="1.0" encoding="utf-8"?>
<Properties xmlns:vt="http://schemas.openxmlformats.org/officeDocument/2006/docPropsVTypes" xmlns="http://schemas.openxmlformats.org/officeDocument/2006/extended-properties">
  <Application>Spire.Doc</Application>
  <AppVersion>12.0000</AppVersion>
</Properties>
</file>

<file path=customXml/item1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2026-01-20T16:05:52Z</dcterms:created>
  <dcterms:modified xsi:type="dcterms:W3CDTF">2026-01-20T08:05:52Z</dcterms:modified>
</cp:coreProperties>
</file>

<file path=customXml/item188.xml><?xml version="1.0" encoding="utf-8"?>
<Properties xmlns:vt="http://schemas.openxmlformats.org/officeDocument/2006/docPropsVTypes" xmlns="http://schemas.openxmlformats.org/officeDocument/2006/extended-properties">
  <Application>Spire.Doc</Application>
  <AppVersion>12.0000</AppVersion>
</Properties>
</file>

<file path=customXml/item1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2026-01-20T16:05:52Z</dcterms:created>
  <dcterms:modified xsi:type="dcterms:W3CDTF">2026-01-20T08:05:52Z</dcterms:modified>
</cp:core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2026-01-20T16:05:33Z</dcterms:created>
  <dcterms:modified xsi:type="dcterms:W3CDTF">2026-01-20T08:05:33Z</dcterms:modified>
</cp:coreProperties>
</file>

<file path=customXml/item190.xml><?xml version="1.0" encoding="utf-8"?>
<Properties xmlns:vt="http://schemas.openxmlformats.org/officeDocument/2006/docPropsVTypes" xmlns="http://schemas.openxmlformats.org/officeDocument/2006/extended-properties">
  <Application>Spire.Doc</Application>
  <AppVersion>12.0000</AppVersion>
</Properties>
</file>

<file path=customXml/item1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2026-01-20T16:05:53Z</dcterms:created>
  <dcterms:modified xsi:type="dcterms:W3CDTF">2026-01-20T08:05:53Z</dcterms:modified>
</cp:coreProperties>
</file>

<file path=customXml/item192.xml><?xml version="1.0" encoding="utf-8"?>
<Properties xmlns:vt="http://schemas.openxmlformats.org/officeDocument/2006/docPropsVTypes" xmlns="http://schemas.openxmlformats.org/officeDocument/2006/extended-properties">
  <Application>Spire.Doc</Application>
  <AppVersion>12.0000</AppVersion>
</Properties>
</file>

<file path=customXml/item19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2026-01-20T16:05:53Z</dcterms:created>
  <dcterms:modified xsi:type="dcterms:W3CDTF">2026-01-20T08:05:53Z</dcterms:modified>
</cp:coreProperties>
</file>

<file path=customXml/item194.xml><?xml version="1.0" encoding="utf-8"?>
<Properties xmlns:vt="http://schemas.openxmlformats.org/officeDocument/2006/docPropsVTypes" xmlns="http://schemas.openxmlformats.org/officeDocument/2006/extended-properties">
  <Application>Spire.Doc</Application>
  <AppVersion>12.0000</AppVersion>
</Properties>
</file>

<file path=customXml/item1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2026-01-20T16:05:53Z</dcterms:created>
  <dcterms:modified xsi:type="dcterms:W3CDTF">2026-01-20T08:05:53Z</dcterms:modified>
</cp:coreProperties>
</file>

<file path=customXml/item196.xml><?xml version="1.0" encoding="utf-8"?>
<Properties xmlns:vt="http://schemas.openxmlformats.org/officeDocument/2006/docPropsVTypes" xmlns="http://schemas.openxmlformats.org/officeDocument/2006/extended-properties">
  <Application>Spire.Doc</Application>
  <AppVersion>12.0000</AppVersion>
</Properties>
</file>

<file path=customXml/item1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2026-01-20T16:05:53Z</dcterms:created>
  <dcterms:modified xsi:type="dcterms:W3CDTF">2026-01-20T08:05:53Z</dcterms:modified>
</cp:coreProperties>
</file>

<file path=customXml/item198.xml><?xml version="1.0" encoding="utf-8"?>
<Properties xmlns:vt="http://schemas.openxmlformats.org/officeDocument/2006/docPropsVTypes" xmlns="http://schemas.openxmlformats.org/officeDocument/2006/extended-properties">
  <Application>Spire.Doc</Application>
  <AppVersion>12.0000</AppVersion>
</Properties>
</file>

<file path=customXml/item1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2026-01-20T16:05:53Z</dcterms:created>
  <dcterms:modified xsi:type="dcterms:W3CDTF">2026-01-20T08:05:53Z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00.xml><?xml version="1.0" encoding="utf-8"?>
<Properties xmlns:vt="http://schemas.openxmlformats.org/officeDocument/2006/docPropsVTypes" xmlns="http://schemas.openxmlformats.org/officeDocument/2006/extended-properties">
  <Application>Spire.Doc</Application>
  <AppVersion>12.0000</AppVersion>
</Properties>
</file>

<file path=customXml/item2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2026-01-20T16:05:54Z</dcterms:created>
  <dcterms:modified xsi:type="dcterms:W3CDTF">2026-01-20T08:05:54Z</dcterms:modified>
</cp:coreProperties>
</file>

<file path=customXml/item202.xml><?xml version="1.0" encoding="utf-8"?>
<Properties xmlns:vt="http://schemas.openxmlformats.org/officeDocument/2006/docPropsVTypes" xmlns="http://schemas.openxmlformats.org/officeDocument/2006/extended-properties">
  <Application>Spire.Doc</Application>
  <AppVersion>12.0000</AppVersion>
</Properties>
</file>

<file path=customXml/item2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2026-01-20T16:05:54Z</dcterms:created>
  <dcterms:modified xsi:type="dcterms:W3CDTF">2026-01-20T08:05:54Z</dcterms:modified>
</cp:coreProperties>
</file>

<file path=customXml/item204.xml><?xml version="1.0" encoding="utf-8"?>
<Properties xmlns:vt="http://schemas.openxmlformats.org/officeDocument/2006/docPropsVTypes" xmlns="http://schemas.openxmlformats.org/officeDocument/2006/extended-properties">
  <Application>Spire.Doc</Application>
  <AppVersion>12.0000</AppVersion>
</Properties>
</file>

<file path=customXml/item2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2026-01-20T16:05:54Z</dcterms:created>
  <dcterms:modified xsi:type="dcterms:W3CDTF">2026-01-20T08:05:54Z</dcterms:modified>
</cp:coreProperties>
</file>

<file path=customXml/item206.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2026-01-20T16:05:34Z</dcterms:created>
  <dcterms:modified xsi:type="dcterms:W3CDTF">2026-01-20T08:05:34Z</dcterms:modified>
</cp:core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2026-01-20T16:05:34Z</dcterms:created>
  <dcterms:modified xsi:type="dcterms:W3CDTF">2026-01-20T08:05:34Z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2026-01-20T16:05:34Z</dcterms:created>
  <dcterms:modified xsi:type="dcterms:W3CDTF">2026-01-20T08:05:34Z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2026-01-20T16:05:34Z</dcterms:created>
  <dcterms:modified xsi:type="dcterms:W3CDTF">2026-01-20T08:05:34Z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2026-01-20T16:05:35Z</dcterms:created>
  <dcterms:modified xsi:type="dcterms:W3CDTF">2026-01-20T08:05:34Z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2026-01-20T16:05:31Z</dcterms:created>
  <dcterms:modified xsi:type="dcterms:W3CDTF">2026-01-20T08:05:31Z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2026-01-20T16:05:35Z</dcterms:created>
  <dcterms:modified xsi:type="dcterms:W3CDTF">2026-01-20T08:05:35Z</dcterms:modified>
</cp:core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2026-01-20T16:05:35Z</dcterms:created>
  <dcterms:modified xsi:type="dcterms:W3CDTF">2026-01-20T08:05:35Z</dcterms:modified>
</cp:core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2026-01-20T16:05:35Z</dcterms:created>
  <dcterms:modified xsi:type="dcterms:W3CDTF">2026-01-20T08:05:35Z</dcterms:modified>
</cp:core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2026-01-20T16:05:35Z</dcterms:created>
  <dcterms:modified xsi:type="dcterms:W3CDTF">2026-01-20T08:05:35Z</dcterms:modified>
</cp:core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2026-01-20T16:05:36Z</dcterms:created>
  <dcterms:modified xsi:type="dcterms:W3CDTF">2026-01-20T08:05:36Z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2026-01-20T16:05:36Z</dcterms:created>
  <dcterms:modified xsi:type="dcterms:W3CDTF">2026-01-20T08:05:36Z</dcterms:modified>
</cp:core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2026-01-20T16:05:36Z</dcterms:created>
  <dcterms:modified xsi:type="dcterms:W3CDTF">2026-01-20T08:05:36Z</dcterms:modified>
</cp:core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2026-01-20T16:05:36Z</dcterms:created>
  <dcterms:modified xsi:type="dcterms:W3CDTF">2026-01-20T08:05:36Z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2026-01-20T16:05:37Z</dcterms:created>
  <dcterms:modified xsi:type="dcterms:W3CDTF">2026-01-20T08:05:37Z</dcterms:modified>
</cp:core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2026-01-20T16:05:37Z</dcterms:created>
  <dcterms:modified xsi:type="dcterms:W3CDTF">2026-01-20T08:05:37Z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2026-01-20T16:05:32Z</dcterms:created>
  <dcterms:modified xsi:type="dcterms:W3CDTF">2026-01-20T08:05:32Z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2026-01-20T16:05:38Z</dcterms:created>
  <dcterms:modified xsi:type="dcterms:W3CDTF">2026-01-20T08:05:38Z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2026-01-20T16:05:38Z</dcterms:created>
  <dcterms:modified xsi:type="dcterms:W3CDTF">2026-01-20T08:05:38Z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2026-01-20T16:05:38Z</dcterms:created>
  <dcterms:modified xsi:type="dcterms:W3CDTF">2026-01-20T08:05:38Z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2026-01-20T16:05:38Z</dcterms:created>
  <dcterms:modified xsi:type="dcterms:W3CDTF">2026-01-20T08:05:38Z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2026-01-20T16:05:38Z</dcterms:created>
  <dcterms:modified xsi:type="dcterms:W3CDTF">2026-01-20T08:05:38Z</dcterms:modified>
</cp:core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2026-01-20T16:05:39Z</dcterms:created>
  <dcterms:modified xsi:type="dcterms:W3CDTF">2026-01-20T08:05:39Z</dcterms:modified>
</cp:coreProperties>
</file>

<file path=customXml/item62.xml><?xml version="1.0" encoding="utf-8"?>
<Properties xmlns:vt="http://schemas.openxmlformats.org/officeDocument/2006/docPropsVTypes" xmlns="http://schemas.openxmlformats.org/officeDocument/2006/extended-properties">
  <Application>Spire.Doc</Application>
  <AppVersion>12.0000</AppVersion>
</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2026-01-20T16:05:39Z</dcterms:created>
  <dcterms:modified xsi:type="dcterms:W3CDTF">2026-01-20T08:05:39Z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2026-01-20T16:05:39Z</dcterms:created>
  <dcterms:modified xsi:type="dcterms:W3CDTF">2026-01-20T08:05:39Z</dcterms:modified>
</cp:core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2026-01-20T16:05:39Z</dcterms:created>
  <dcterms:modified xsi:type="dcterms:W3CDTF">2026-01-20T08:05:39Z</dcterms:modified>
</cp:core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2026-01-20T16:05:39Z</dcterms:created>
  <dcterms:modified xsi:type="dcterms:W3CDTF">2026-01-20T08:05:39Z</dcterms:modified>
</cp:core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2026-01-20T16:05:32Z</dcterms:created>
  <dcterms:modified xsi:type="dcterms:W3CDTF">2026-01-20T08:05:32Z</dcterms:modified>
</cp:core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2026-01-20T16:05:40Z</dcterms:created>
  <dcterms:modified xsi:type="dcterms:W3CDTF">2026-01-20T08:05:40Z</dcterms:modified>
</cp:coreProperties>
</file>

<file path=customXml/item72.xml><?xml version="1.0" encoding="utf-8"?>
<Properties xmlns:vt="http://schemas.openxmlformats.org/officeDocument/2006/docPropsVTypes" xmlns="http://schemas.openxmlformats.org/officeDocument/2006/extended-properties">
  <Application>Spire.Doc</Application>
  <AppVersion>12.0000</AppVersion>
</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2026-01-20T16:05:40Z</dcterms:created>
  <dcterms:modified xsi:type="dcterms:W3CDTF">2026-01-20T08:05:40Z</dcterms:modified>
</cp:coreProperties>
</file>

<file path=customXml/item74.xml><?xml version="1.0" encoding="utf-8"?>
<Properties xmlns:vt="http://schemas.openxmlformats.org/officeDocument/2006/docPropsVTypes" xmlns="http://schemas.openxmlformats.org/officeDocument/2006/extended-properties">
  <Application>Spire.Doc</Application>
  <AppVersion>12.0000</AppVersion>
</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2026-01-20T16:05:40Z</dcterms:created>
  <dcterms:modified xsi:type="dcterms:W3CDTF">2026-01-20T08:05:40Z</dcterms:modified>
</cp:coreProperties>
</file>

<file path=customXml/item76.xml><?xml version="1.0" encoding="utf-8"?>
<Properties xmlns:vt="http://schemas.openxmlformats.org/officeDocument/2006/docPropsVTypes" xmlns="http://schemas.openxmlformats.org/officeDocument/2006/extended-properties">
  <Application>Spire.Doc</Application>
  <AppVersion>12.0000</AppVersion>
</Properties>
</file>

<file path=customXml/item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2026-01-20T16:05:40Z</dcterms:created>
  <dcterms:modified xsi:type="dcterms:W3CDTF">2026-01-20T08:05:40Z</dcterms:modified>
</cp:core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2026-01-20T16:05:40Z</dcterms:created>
  <dcterms:modified xsi:type="dcterms:W3CDTF">2026-01-20T08:05:40Z</dcterms:modified>
</cp:core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2026-01-20T16:05:41Z</dcterms:created>
  <dcterms:modified xsi:type="dcterms:W3CDTF">2026-01-20T08:05:41Z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2026-01-20T16:05:41Z</dcterms:created>
  <dcterms:modified xsi:type="dcterms:W3CDTF">2026-01-20T08:05:41Z</dcterms:modified>
</cp:coreProperties>
</file>

<file path=customXml/item84.xml><?xml version="1.0" encoding="utf-8"?>
<Properties xmlns:vt="http://schemas.openxmlformats.org/officeDocument/2006/docPropsVTypes" xmlns="http://schemas.openxmlformats.org/officeDocument/2006/extended-properties">
  <Application>Spire.Doc</Application>
  <AppVersion>12.0000</AppVersion>
</Properties>
</file>

<file path=customXml/item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2026-01-20T16:05:41Z</dcterms:created>
  <dcterms:modified xsi:type="dcterms:W3CDTF">2026-01-20T08:05:41Z</dcterms:modified>
</cp:coreProperties>
</file>

<file path=customXml/item86.xml><?xml version="1.0" encoding="utf-8"?>
<Properties xmlns:vt="http://schemas.openxmlformats.org/officeDocument/2006/docPropsVTypes" xmlns="http://schemas.openxmlformats.org/officeDocument/2006/extended-properties">
  <Application>Spire.Doc</Application>
  <AppVersion>12.0000</AppVersion>
</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2026-01-20T16:05:41Z</dcterms:created>
  <dcterms:modified xsi:type="dcterms:W3CDTF">2026-01-20T08:05:41Z</dcterms:modified>
</cp:core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2026-01-20T16:05:41Z</dcterms:created>
  <dcterms:modified xsi:type="dcterms:W3CDTF">2026-01-20T08:05:41Z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2026-01-20T16:05:32Z</dcterms:created>
  <dcterms:modified xsi:type="dcterms:W3CDTF">2026-01-20T08:05:32Z</dcterms:modified>
</cp:core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2026-01-20T16:05:42Z</dcterms:created>
  <dcterms:modified xsi:type="dcterms:W3CDTF">2026-01-20T08:05:42Z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2026-01-20T16:05:42Z</dcterms:created>
  <dcterms:modified xsi:type="dcterms:W3CDTF">2026-01-20T08:05:42Z</dcterms:modified>
</cp:coreProperties>
</file>

<file path=customXml/item94.xml><?xml version="1.0" encoding="utf-8"?>
<Properties xmlns:vt="http://schemas.openxmlformats.org/officeDocument/2006/docPropsVTypes" xmlns="http://schemas.openxmlformats.org/officeDocument/2006/extended-properties">
  <Application>Spire.Doc</Application>
  <AppVersion>12.0000</AppVersion>
</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2026-01-20T16:05:42Z</dcterms:created>
  <dcterms:modified xsi:type="dcterms:W3CDTF">2026-01-20T08:05:42Z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2026-01-20T16:05:42Z</dcterms:created>
  <dcterms:modified xsi:type="dcterms:W3CDTF">2026-01-20T08:05:42Z</dcterms:modified>
</cp:core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2026-01-20T16:05:42Z</dcterms:created>
  <dcterms:modified xsi:type="dcterms:W3CDTF">2026-01-20T08:05:42Z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
  <ds:schemaRefs/>
</ds:datastoreItem>
</file>

<file path=customXml/itemProps100.xml><?xml version="1.0" encoding="utf-8"?>
<ds:datastoreItem xmlns:ds="http://schemas.openxmlformats.org/officeDocument/2006/customXml" ds:itemID="">
  <ds:schemaRefs/>
</ds:datastoreItem>
</file>

<file path=customXml/itemProps101.xml><?xml version="1.0" encoding="utf-8"?>
<ds:datastoreItem xmlns:ds="http://schemas.openxmlformats.org/officeDocument/2006/customXml" ds:itemID="">
  <ds:schemaRefs/>
</ds:datastoreItem>
</file>

<file path=customXml/itemProps102.xml><?xml version="1.0" encoding="utf-8"?>
<ds:datastoreItem xmlns:ds="http://schemas.openxmlformats.org/officeDocument/2006/customXml" ds:itemID="">
  <ds:schemaRefs/>
</ds:datastoreItem>
</file>

<file path=customXml/itemProps103.xml><?xml version="1.0" encoding="utf-8"?>
<ds:datastoreItem xmlns:ds="http://schemas.openxmlformats.org/officeDocument/2006/customXml" ds:itemID="">
  <ds:schemaRefs/>
</ds:datastoreItem>
</file>

<file path=customXml/itemProps104.xml><?xml version="1.0" encoding="utf-8"?>
<ds:datastoreItem xmlns:ds="http://schemas.openxmlformats.org/officeDocument/2006/customXml" ds:itemID="">
  <ds:schemaRefs/>
</ds:datastoreItem>
</file>

<file path=customXml/itemProps105.xml><?xml version="1.0" encoding="utf-8"?>
<ds:datastoreItem xmlns:ds="http://schemas.openxmlformats.org/officeDocument/2006/customXml" ds:itemID="">
  <ds:schemaRefs/>
</ds:datastoreItem>
</file>

<file path=customXml/itemProps106.xml><?xml version="1.0" encoding="utf-8"?>
<ds:datastoreItem xmlns:ds="http://schemas.openxmlformats.org/officeDocument/2006/customXml" ds:itemID="">
  <ds:schemaRefs/>
</ds:datastoreItem>
</file>

<file path=customXml/itemProps107.xml><?xml version="1.0" encoding="utf-8"?>
<ds:datastoreItem xmlns:ds="http://schemas.openxmlformats.org/officeDocument/2006/customXml" ds:itemID="">
  <ds:schemaRefs/>
</ds:datastoreItem>
</file>

<file path=customXml/itemProps108.xml><?xml version="1.0" encoding="utf-8"?>
<ds:datastoreItem xmlns:ds="http://schemas.openxmlformats.org/officeDocument/2006/customXml" ds:itemID="">
  <ds:schemaRefs/>
</ds:datastoreItem>
</file>

<file path=customXml/itemProps109.xml><?xml version="1.0" encoding="utf-8"?>
<ds:datastoreItem xmlns:ds="http://schemas.openxmlformats.org/officeDocument/2006/customXml" ds:itemID="">
  <ds:schemaRefs/>
</ds:datastoreItem>
</file>

<file path=customXml/itemProps11.xml><?xml version="1.0" encoding="utf-8"?>
<ds:datastoreItem xmlns:ds="http://schemas.openxmlformats.org/officeDocument/2006/customXml" ds:itemID="">
  <ds:schemaRefs/>
</ds:datastoreItem>
</file>

<file path=customXml/itemProps110.xml><?xml version="1.0" encoding="utf-8"?>
<ds:datastoreItem xmlns:ds="http://schemas.openxmlformats.org/officeDocument/2006/customXml" ds:itemID="">
  <ds:schemaRefs/>
</ds:datastoreItem>
</file>

<file path=customXml/itemProps111.xml><?xml version="1.0" encoding="utf-8"?>
<ds:datastoreItem xmlns:ds="http://schemas.openxmlformats.org/officeDocument/2006/customXml" ds:itemID="">
  <ds:schemaRefs/>
</ds:datastoreItem>
</file>

<file path=customXml/itemProps112.xml><?xml version="1.0" encoding="utf-8"?>
<ds:datastoreItem xmlns:ds="http://schemas.openxmlformats.org/officeDocument/2006/customXml" ds:itemID="">
  <ds:schemaRefs/>
</ds:datastoreItem>
</file>

<file path=customXml/itemProps113.xml><?xml version="1.0" encoding="utf-8"?>
<ds:datastoreItem xmlns:ds="http://schemas.openxmlformats.org/officeDocument/2006/customXml" ds:itemID="">
  <ds:schemaRefs/>
</ds:datastoreItem>
</file>

<file path=customXml/itemProps114.xml><?xml version="1.0" encoding="utf-8"?>
<ds:datastoreItem xmlns:ds="http://schemas.openxmlformats.org/officeDocument/2006/customXml" ds:itemID="">
  <ds:schemaRefs/>
</ds:datastoreItem>
</file>

<file path=customXml/itemProps115.xml><?xml version="1.0" encoding="utf-8"?>
<ds:datastoreItem xmlns:ds="http://schemas.openxmlformats.org/officeDocument/2006/customXml" ds:itemID="">
  <ds:schemaRefs/>
</ds:datastoreItem>
</file>

<file path=customXml/itemProps116.xml><?xml version="1.0" encoding="utf-8"?>
<ds:datastoreItem xmlns:ds="http://schemas.openxmlformats.org/officeDocument/2006/customXml" ds:itemID="">
  <ds:schemaRefs/>
</ds:datastoreItem>
</file>

<file path=customXml/itemProps117.xml><?xml version="1.0" encoding="utf-8"?>
<ds:datastoreItem xmlns:ds="http://schemas.openxmlformats.org/officeDocument/2006/customXml" ds:itemID="">
  <ds:schemaRefs/>
</ds:datastoreItem>
</file>

<file path=customXml/itemProps118.xml><?xml version="1.0" encoding="utf-8"?>
<ds:datastoreItem xmlns:ds="http://schemas.openxmlformats.org/officeDocument/2006/customXml" ds:itemID="">
  <ds:schemaRefs/>
</ds:datastoreItem>
</file>

<file path=customXml/itemProps119.xml><?xml version="1.0" encoding="utf-8"?>
<ds:datastoreItem xmlns:ds="http://schemas.openxmlformats.org/officeDocument/2006/customXml" ds:itemID="">
  <ds:schemaRefs/>
</ds:datastoreItem>
</file>

<file path=customXml/itemProps12.xml><?xml version="1.0" encoding="utf-8"?>
<ds:datastoreItem xmlns:ds="http://schemas.openxmlformats.org/officeDocument/2006/customXml" ds:itemID="">
  <ds:schemaRefs/>
</ds:datastoreItem>
</file>

<file path=customXml/itemProps120.xml><?xml version="1.0" encoding="utf-8"?>
<ds:datastoreItem xmlns:ds="http://schemas.openxmlformats.org/officeDocument/2006/customXml" ds:itemID="">
  <ds:schemaRefs/>
</ds:datastoreItem>
</file>

<file path=customXml/itemProps121.xml><?xml version="1.0" encoding="utf-8"?>
<ds:datastoreItem xmlns:ds="http://schemas.openxmlformats.org/officeDocument/2006/customXml" ds:itemID="">
  <ds:schemaRefs/>
</ds:datastoreItem>
</file>

<file path=customXml/itemProps122.xml><?xml version="1.0" encoding="utf-8"?>
<ds:datastoreItem xmlns:ds="http://schemas.openxmlformats.org/officeDocument/2006/customXml" ds:itemID="">
  <ds:schemaRefs/>
</ds:datastoreItem>
</file>

<file path=customXml/itemProps123.xml><?xml version="1.0" encoding="utf-8"?>
<ds:datastoreItem xmlns:ds="http://schemas.openxmlformats.org/officeDocument/2006/customXml" ds:itemID="">
  <ds:schemaRefs/>
</ds:datastoreItem>
</file>

<file path=customXml/itemProps124.xml><?xml version="1.0" encoding="utf-8"?>
<ds:datastoreItem xmlns:ds="http://schemas.openxmlformats.org/officeDocument/2006/customXml" ds:itemID="">
  <ds:schemaRefs/>
</ds:datastoreItem>
</file>

<file path=customXml/itemProps125.xml><?xml version="1.0" encoding="utf-8"?>
<ds:datastoreItem xmlns:ds="http://schemas.openxmlformats.org/officeDocument/2006/customXml" ds:itemID="">
  <ds:schemaRefs/>
</ds:datastoreItem>
</file>

<file path=customXml/itemProps126.xml><?xml version="1.0" encoding="utf-8"?>
<ds:datastoreItem xmlns:ds="http://schemas.openxmlformats.org/officeDocument/2006/customXml" ds:itemID="">
  <ds:schemaRefs/>
</ds:datastoreItem>
</file>

<file path=customXml/itemProps127.xml><?xml version="1.0" encoding="utf-8"?>
<ds:datastoreItem xmlns:ds="http://schemas.openxmlformats.org/officeDocument/2006/customXml" ds:itemID="">
  <ds:schemaRefs/>
</ds:datastoreItem>
</file>

<file path=customXml/itemProps128.xml><?xml version="1.0" encoding="utf-8"?>
<ds:datastoreItem xmlns:ds="http://schemas.openxmlformats.org/officeDocument/2006/customXml" ds:itemID="">
  <ds:schemaRefs/>
</ds:datastoreItem>
</file>

<file path=customXml/itemProps129.xml><?xml version="1.0" encoding="utf-8"?>
<ds:datastoreItem xmlns:ds="http://schemas.openxmlformats.org/officeDocument/2006/customXml" ds:itemID="">
  <ds:schemaRefs/>
</ds:datastoreItem>
</file>

<file path=customXml/itemProps13.xml><?xml version="1.0" encoding="utf-8"?>
<ds:datastoreItem xmlns:ds="http://schemas.openxmlformats.org/officeDocument/2006/customXml" ds:itemID="">
  <ds:schemaRefs/>
</ds:datastoreItem>
</file>

<file path=customXml/itemProps130.xml><?xml version="1.0" encoding="utf-8"?>
<ds:datastoreItem xmlns:ds="http://schemas.openxmlformats.org/officeDocument/2006/customXml" ds:itemID="">
  <ds:schemaRefs/>
</ds:datastoreItem>
</file>

<file path=customXml/itemProps131.xml><?xml version="1.0" encoding="utf-8"?>
<ds:datastoreItem xmlns:ds="http://schemas.openxmlformats.org/officeDocument/2006/customXml" ds:itemID="">
  <ds:schemaRefs/>
</ds:datastoreItem>
</file>

<file path=customXml/itemProps132.xml><?xml version="1.0" encoding="utf-8"?>
<ds:datastoreItem xmlns:ds="http://schemas.openxmlformats.org/officeDocument/2006/customXml" ds:itemID="">
  <ds:schemaRefs/>
</ds:datastoreItem>
</file>

<file path=customXml/itemProps133.xml><?xml version="1.0" encoding="utf-8"?>
<ds:datastoreItem xmlns:ds="http://schemas.openxmlformats.org/officeDocument/2006/customXml" ds:itemID="">
  <ds:schemaRefs/>
</ds:datastoreItem>
</file>

<file path=customXml/itemProps134.xml><?xml version="1.0" encoding="utf-8"?>
<ds:datastoreItem xmlns:ds="http://schemas.openxmlformats.org/officeDocument/2006/customXml" ds:itemID="">
  <ds:schemaRefs/>
</ds:datastoreItem>
</file>

<file path=customXml/itemProps135.xml><?xml version="1.0" encoding="utf-8"?>
<ds:datastoreItem xmlns:ds="http://schemas.openxmlformats.org/officeDocument/2006/customXml" ds:itemID="">
  <ds:schemaRefs/>
</ds:datastoreItem>
</file>

<file path=customXml/itemProps136.xml><?xml version="1.0" encoding="utf-8"?>
<ds:datastoreItem xmlns:ds="http://schemas.openxmlformats.org/officeDocument/2006/customXml" ds:itemID="">
  <ds:schemaRefs/>
</ds:datastoreItem>
</file>

<file path=customXml/itemProps137.xml><?xml version="1.0" encoding="utf-8"?>
<ds:datastoreItem xmlns:ds="http://schemas.openxmlformats.org/officeDocument/2006/customXml" ds:itemID="">
  <ds:schemaRefs/>
</ds:datastoreItem>
</file>

<file path=customXml/itemProps138.xml><?xml version="1.0" encoding="utf-8"?>
<ds:datastoreItem xmlns:ds="http://schemas.openxmlformats.org/officeDocument/2006/customXml" ds:itemID="">
  <ds:schemaRefs/>
</ds:datastoreItem>
</file>

<file path=customXml/itemProps139.xml><?xml version="1.0" encoding="utf-8"?>
<ds:datastoreItem xmlns:ds="http://schemas.openxmlformats.org/officeDocument/2006/customXml" ds:itemID="">
  <ds:schemaRefs/>
</ds:datastoreItem>
</file>

<file path=customXml/itemProps14.xml><?xml version="1.0" encoding="utf-8"?>
<ds:datastoreItem xmlns:ds="http://schemas.openxmlformats.org/officeDocument/2006/customXml" ds:itemID="">
  <ds:schemaRefs/>
</ds:datastoreItem>
</file>

<file path=customXml/itemProps140.xml><?xml version="1.0" encoding="utf-8"?>
<ds:datastoreItem xmlns:ds="http://schemas.openxmlformats.org/officeDocument/2006/customXml" ds:itemID="">
  <ds:schemaRefs/>
</ds:datastoreItem>
</file>

<file path=customXml/itemProps141.xml><?xml version="1.0" encoding="utf-8"?>
<ds:datastoreItem xmlns:ds="http://schemas.openxmlformats.org/officeDocument/2006/customXml" ds:itemID="">
  <ds:schemaRefs/>
</ds:datastoreItem>
</file>

<file path=customXml/itemProps142.xml><?xml version="1.0" encoding="utf-8"?>
<ds:datastoreItem xmlns:ds="http://schemas.openxmlformats.org/officeDocument/2006/customXml" ds:itemID="">
  <ds:schemaRefs/>
</ds:datastoreItem>
</file>

<file path=customXml/itemProps143.xml><?xml version="1.0" encoding="utf-8"?>
<ds:datastoreItem xmlns:ds="http://schemas.openxmlformats.org/officeDocument/2006/customXml" ds:itemID="">
  <ds:schemaRefs/>
</ds:datastoreItem>
</file>

<file path=customXml/itemProps144.xml><?xml version="1.0" encoding="utf-8"?>
<ds:datastoreItem xmlns:ds="http://schemas.openxmlformats.org/officeDocument/2006/customXml" ds:itemID="">
  <ds:schemaRefs/>
</ds:datastoreItem>
</file>

<file path=customXml/itemProps145.xml><?xml version="1.0" encoding="utf-8"?>
<ds:datastoreItem xmlns:ds="http://schemas.openxmlformats.org/officeDocument/2006/customXml" ds:itemID="">
  <ds:schemaRefs/>
</ds:datastoreItem>
</file>

<file path=customXml/itemProps146.xml><?xml version="1.0" encoding="utf-8"?>
<ds:datastoreItem xmlns:ds="http://schemas.openxmlformats.org/officeDocument/2006/customXml" ds:itemID="">
  <ds:schemaRefs/>
</ds:datastoreItem>
</file>

<file path=customXml/itemProps147.xml><?xml version="1.0" encoding="utf-8"?>
<ds:datastoreItem xmlns:ds="http://schemas.openxmlformats.org/officeDocument/2006/customXml" ds:itemID="">
  <ds:schemaRefs/>
</ds:datastoreItem>
</file>

<file path=customXml/itemProps148.xml><?xml version="1.0" encoding="utf-8"?>
<ds:datastoreItem xmlns:ds="http://schemas.openxmlformats.org/officeDocument/2006/customXml" ds:itemID="">
  <ds:schemaRefs/>
</ds:datastoreItem>
</file>

<file path=customXml/itemProps149.xml><?xml version="1.0" encoding="utf-8"?>
<ds:datastoreItem xmlns:ds="http://schemas.openxmlformats.org/officeDocument/2006/customXml" ds:itemID="">
  <ds:schemaRefs/>
</ds:datastoreItem>
</file>

<file path=customXml/itemProps15.xml><?xml version="1.0" encoding="utf-8"?>
<ds:datastoreItem xmlns:ds="http://schemas.openxmlformats.org/officeDocument/2006/customXml" ds:itemID="">
  <ds:schemaRefs/>
</ds:datastoreItem>
</file>

<file path=customXml/itemProps150.xml><?xml version="1.0" encoding="utf-8"?>
<ds:datastoreItem xmlns:ds="http://schemas.openxmlformats.org/officeDocument/2006/customXml" ds:itemID="">
  <ds:schemaRefs/>
</ds:datastoreItem>
</file>

<file path=customXml/itemProps151.xml><?xml version="1.0" encoding="utf-8"?>
<ds:datastoreItem xmlns:ds="http://schemas.openxmlformats.org/officeDocument/2006/customXml" ds:itemID="">
  <ds:schemaRefs/>
</ds:datastoreItem>
</file>

<file path=customXml/itemProps152.xml><?xml version="1.0" encoding="utf-8"?>
<ds:datastoreItem xmlns:ds="http://schemas.openxmlformats.org/officeDocument/2006/customXml" ds:itemID="">
  <ds:schemaRefs/>
</ds:datastoreItem>
</file>

<file path=customXml/itemProps153.xml><?xml version="1.0" encoding="utf-8"?>
<ds:datastoreItem xmlns:ds="http://schemas.openxmlformats.org/officeDocument/2006/customXml" ds:itemID="">
  <ds:schemaRefs/>
</ds:datastoreItem>
</file>

<file path=customXml/itemProps154.xml><?xml version="1.0" encoding="utf-8"?>
<ds:datastoreItem xmlns:ds="http://schemas.openxmlformats.org/officeDocument/2006/customXml" ds:itemID="">
  <ds:schemaRefs/>
</ds:datastoreItem>
</file>

<file path=customXml/itemProps155.xml><?xml version="1.0" encoding="utf-8"?>
<ds:datastoreItem xmlns:ds="http://schemas.openxmlformats.org/officeDocument/2006/customXml" ds:itemID="">
  <ds:schemaRefs/>
</ds:datastoreItem>
</file>

<file path=customXml/itemProps156.xml><?xml version="1.0" encoding="utf-8"?>
<ds:datastoreItem xmlns:ds="http://schemas.openxmlformats.org/officeDocument/2006/customXml" ds:itemID="">
  <ds:schemaRefs/>
</ds:datastoreItem>
</file>

<file path=customXml/itemProps157.xml><?xml version="1.0" encoding="utf-8"?>
<ds:datastoreItem xmlns:ds="http://schemas.openxmlformats.org/officeDocument/2006/customXml" ds:itemID="">
  <ds:schemaRefs/>
</ds:datastoreItem>
</file>

<file path=customXml/itemProps158.xml><?xml version="1.0" encoding="utf-8"?>
<ds:datastoreItem xmlns:ds="http://schemas.openxmlformats.org/officeDocument/2006/customXml" ds:itemID="">
  <ds:schemaRefs/>
</ds:datastoreItem>
</file>

<file path=customXml/itemProps159.xml><?xml version="1.0" encoding="utf-8"?>
<ds:datastoreItem xmlns:ds="http://schemas.openxmlformats.org/officeDocument/2006/customXml" ds:itemID="">
  <ds:schemaRefs/>
</ds:datastoreItem>
</file>

<file path=customXml/itemProps16.xml><?xml version="1.0" encoding="utf-8"?>
<ds:datastoreItem xmlns:ds="http://schemas.openxmlformats.org/officeDocument/2006/customXml" ds:itemID="">
  <ds:schemaRefs/>
</ds:datastoreItem>
</file>

<file path=customXml/itemProps160.xml><?xml version="1.0" encoding="utf-8"?>
<ds:datastoreItem xmlns:ds="http://schemas.openxmlformats.org/officeDocument/2006/customXml" ds:itemID="">
  <ds:schemaRefs/>
</ds:datastoreItem>
</file>

<file path=customXml/itemProps161.xml><?xml version="1.0" encoding="utf-8"?>
<ds:datastoreItem xmlns:ds="http://schemas.openxmlformats.org/officeDocument/2006/customXml" ds:itemID="">
  <ds:schemaRefs/>
</ds:datastoreItem>
</file>

<file path=customXml/itemProps162.xml><?xml version="1.0" encoding="utf-8"?>
<ds:datastoreItem xmlns:ds="http://schemas.openxmlformats.org/officeDocument/2006/customXml" ds:itemID="">
  <ds:schemaRefs/>
</ds:datastoreItem>
</file>

<file path=customXml/itemProps163.xml><?xml version="1.0" encoding="utf-8"?>
<ds:datastoreItem xmlns:ds="http://schemas.openxmlformats.org/officeDocument/2006/customXml" ds:itemID="">
  <ds:schemaRefs/>
</ds:datastoreItem>
</file>

<file path=customXml/itemProps164.xml><?xml version="1.0" encoding="utf-8"?>
<ds:datastoreItem xmlns:ds="http://schemas.openxmlformats.org/officeDocument/2006/customXml" ds:itemID="">
  <ds:schemaRefs/>
</ds:datastoreItem>
</file>

<file path=customXml/itemProps165.xml><?xml version="1.0" encoding="utf-8"?>
<ds:datastoreItem xmlns:ds="http://schemas.openxmlformats.org/officeDocument/2006/customXml" ds:itemID="">
  <ds:schemaRefs/>
</ds:datastoreItem>
</file>

<file path=customXml/itemProps166.xml><?xml version="1.0" encoding="utf-8"?>
<ds:datastoreItem xmlns:ds="http://schemas.openxmlformats.org/officeDocument/2006/customXml" ds:itemID="">
  <ds:schemaRefs/>
</ds:datastoreItem>
</file>

<file path=customXml/itemProps167.xml><?xml version="1.0" encoding="utf-8"?>
<ds:datastoreItem xmlns:ds="http://schemas.openxmlformats.org/officeDocument/2006/customXml" ds:itemID="">
  <ds:schemaRefs/>
</ds:datastoreItem>
</file>

<file path=customXml/itemProps168.xml><?xml version="1.0" encoding="utf-8"?>
<ds:datastoreItem xmlns:ds="http://schemas.openxmlformats.org/officeDocument/2006/customXml" ds:itemID="">
  <ds:schemaRefs/>
</ds:datastoreItem>
</file>

<file path=customXml/itemProps169.xml><?xml version="1.0" encoding="utf-8"?>
<ds:datastoreItem xmlns:ds="http://schemas.openxmlformats.org/officeDocument/2006/customXml" ds:itemID="">
  <ds:schemaRefs/>
</ds:datastoreItem>
</file>

<file path=customXml/itemProps17.xml><?xml version="1.0" encoding="utf-8"?>
<ds:datastoreItem xmlns:ds="http://schemas.openxmlformats.org/officeDocument/2006/customXml" ds:itemID="">
  <ds:schemaRefs/>
</ds:datastoreItem>
</file>

<file path=customXml/itemProps170.xml><?xml version="1.0" encoding="utf-8"?>
<ds:datastoreItem xmlns:ds="http://schemas.openxmlformats.org/officeDocument/2006/customXml" ds:itemID="">
  <ds:schemaRefs/>
</ds:datastoreItem>
</file>

<file path=customXml/itemProps171.xml><?xml version="1.0" encoding="utf-8"?>
<ds:datastoreItem xmlns:ds="http://schemas.openxmlformats.org/officeDocument/2006/customXml" ds:itemID="">
  <ds:schemaRefs/>
</ds:datastoreItem>
</file>

<file path=customXml/itemProps172.xml><?xml version="1.0" encoding="utf-8"?>
<ds:datastoreItem xmlns:ds="http://schemas.openxmlformats.org/officeDocument/2006/customXml" ds:itemID="">
  <ds:schemaRefs/>
</ds:datastoreItem>
</file>

<file path=customXml/itemProps173.xml><?xml version="1.0" encoding="utf-8"?>
<ds:datastoreItem xmlns:ds="http://schemas.openxmlformats.org/officeDocument/2006/customXml" ds:itemID="">
  <ds:schemaRefs/>
</ds:datastoreItem>
</file>

<file path=customXml/itemProps174.xml><?xml version="1.0" encoding="utf-8"?>
<ds:datastoreItem xmlns:ds="http://schemas.openxmlformats.org/officeDocument/2006/customXml" ds:itemID="">
  <ds:schemaRefs/>
</ds:datastoreItem>
</file>

<file path=customXml/itemProps175.xml><?xml version="1.0" encoding="utf-8"?>
<ds:datastoreItem xmlns:ds="http://schemas.openxmlformats.org/officeDocument/2006/customXml" ds:itemID="">
  <ds:schemaRefs/>
</ds:datastoreItem>
</file>

<file path=customXml/itemProps176.xml><?xml version="1.0" encoding="utf-8"?>
<ds:datastoreItem xmlns:ds="http://schemas.openxmlformats.org/officeDocument/2006/customXml" ds:itemID="">
  <ds:schemaRefs/>
</ds:datastoreItem>
</file>

<file path=customXml/itemProps177.xml><?xml version="1.0" encoding="utf-8"?>
<ds:datastoreItem xmlns:ds="http://schemas.openxmlformats.org/officeDocument/2006/customXml" ds:itemID="">
  <ds:schemaRefs/>
</ds:datastoreItem>
</file>

<file path=customXml/itemProps178.xml><?xml version="1.0" encoding="utf-8"?>
<ds:datastoreItem xmlns:ds="http://schemas.openxmlformats.org/officeDocument/2006/customXml" ds:itemID="">
  <ds:schemaRefs/>
</ds:datastoreItem>
</file>

<file path=customXml/itemProps179.xml><?xml version="1.0" encoding="utf-8"?>
<ds:datastoreItem xmlns:ds="http://schemas.openxmlformats.org/officeDocument/2006/customXml" ds:itemID="">
  <ds:schemaRefs/>
</ds:datastoreItem>
</file>

<file path=customXml/itemProps18.xml><?xml version="1.0" encoding="utf-8"?>
<ds:datastoreItem xmlns:ds="http://schemas.openxmlformats.org/officeDocument/2006/customXml" ds:itemID="">
  <ds:schemaRefs/>
</ds:datastoreItem>
</file>

<file path=customXml/itemProps180.xml><?xml version="1.0" encoding="utf-8"?>
<ds:datastoreItem xmlns:ds="http://schemas.openxmlformats.org/officeDocument/2006/customXml" ds:itemID="">
  <ds:schemaRefs/>
</ds:datastoreItem>
</file>

<file path=customXml/itemProps181.xml><?xml version="1.0" encoding="utf-8"?>
<ds:datastoreItem xmlns:ds="http://schemas.openxmlformats.org/officeDocument/2006/customXml" ds:itemID="">
  <ds:schemaRefs/>
</ds:datastoreItem>
</file>

<file path=customXml/itemProps182.xml><?xml version="1.0" encoding="utf-8"?>
<ds:datastoreItem xmlns:ds="http://schemas.openxmlformats.org/officeDocument/2006/customXml" ds:itemID="">
  <ds:schemaRefs/>
</ds:datastoreItem>
</file>

<file path=customXml/itemProps183.xml><?xml version="1.0" encoding="utf-8"?>
<ds:datastoreItem xmlns:ds="http://schemas.openxmlformats.org/officeDocument/2006/customXml" ds:itemID="">
  <ds:schemaRefs/>
</ds:datastoreItem>
</file>

<file path=customXml/itemProps184.xml><?xml version="1.0" encoding="utf-8"?>
<ds:datastoreItem xmlns:ds="http://schemas.openxmlformats.org/officeDocument/2006/customXml" ds:itemID="">
  <ds:schemaRefs/>
</ds:datastoreItem>
</file>

<file path=customXml/itemProps185.xml><?xml version="1.0" encoding="utf-8"?>
<ds:datastoreItem xmlns:ds="http://schemas.openxmlformats.org/officeDocument/2006/customXml" ds:itemID="">
  <ds:schemaRefs/>
</ds:datastoreItem>
</file>

<file path=customXml/itemProps186.xml><?xml version="1.0" encoding="utf-8"?>
<ds:datastoreItem xmlns:ds="http://schemas.openxmlformats.org/officeDocument/2006/customXml" ds:itemID="">
  <ds:schemaRefs/>
</ds:datastoreItem>
</file>

<file path=customXml/itemProps187.xml><?xml version="1.0" encoding="utf-8"?>
<ds:datastoreItem xmlns:ds="http://schemas.openxmlformats.org/officeDocument/2006/customXml" ds:itemID="">
  <ds:schemaRefs/>
</ds:datastoreItem>
</file>

<file path=customXml/itemProps188.xml><?xml version="1.0" encoding="utf-8"?>
<ds:datastoreItem xmlns:ds="http://schemas.openxmlformats.org/officeDocument/2006/customXml" ds:itemID="">
  <ds:schemaRefs/>
</ds:datastoreItem>
</file>

<file path=customXml/itemProps189.xml><?xml version="1.0" encoding="utf-8"?>
<ds:datastoreItem xmlns:ds="http://schemas.openxmlformats.org/officeDocument/2006/customXml" ds:itemID="">
  <ds:schemaRefs/>
</ds:datastoreItem>
</file>

<file path=customXml/itemProps19.xml><?xml version="1.0" encoding="utf-8"?>
<ds:datastoreItem xmlns:ds="http://schemas.openxmlformats.org/officeDocument/2006/customXml" ds:itemID="">
  <ds:schemaRefs/>
</ds:datastoreItem>
</file>

<file path=customXml/itemProps190.xml><?xml version="1.0" encoding="utf-8"?>
<ds:datastoreItem xmlns:ds="http://schemas.openxmlformats.org/officeDocument/2006/customXml" ds:itemID="">
  <ds:schemaRefs/>
</ds:datastoreItem>
</file>

<file path=customXml/itemProps191.xml><?xml version="1.0" encoding="utf-8"?>
<ds:datastoreItem xmlns:ds="http://schemas.openxmlformats.org/officeDocument/2006/customXml" ds:itemID="">
  <ds:schemaRefs/>
</ds:datastoreItem>
</file>

<file path=customXml/itemProps192.xml><?xml version="1.0" encoding="utf-8"?>
<ds:datastoreItem xmlns:ds="http://schemas.openxmlformats.org/officeDocument/2006/customXml" ds:itemID="">
  <ds:schemaRefs/>
</ds:datastoreItem>
</file>

<file path=customXml/itemProps193.xml><?xml version="1.0" encoding="utf-8"?>
<ds:datastoreItem xmlns:ds="http://schemas.openxmlformats.org/officeDocument/2006/customXml" ds:itemID="">
  <ds:schemaRefs/>
</ds:datastoreItem>
</file>

<file path=customXml/itemProps194.xml><?xml version="1.0" encoding="utf-8"?>
<ds:datastoreItem xmlns:ds="http://schemas.openxmlformats.org/officeDocument/2006/customXml" ds:itemID="">
  <ds:schemaRefs/>
</ds:datastoreItem>
</file>

<file path=customXml/itemProps195.xml><?xml version="1.0" encoding="utf-8"?>
<ds:datastoreItem xmlns:ds="http://schemas.openxmlformats.org/officeDocument/2006/customXml" ds:itemID="">
  <ds:schemaRefs/>
</ds:datastoreItem>
</file>

<file path=customXml/itemProps196.xml><?xml version="1.0" encoding="utf-8"?>
<ds:datastoreItem xmlns:ds="http://schemas.openxmlformats.org/officeDocument/2006/customXml" ds:itemID="">
  <ds:schemaRefs/>
</ds:datastoreItem>
</file>

<file path=customXml/itemProps197.xml><?xml version="1.0" encoding="utf-8"?>
<ds:datastoreItem xmlns:ds="http://schemas.openxmlformats.org/officeDocument/2006/customXml" ds:itemID="">
  <ds:schemaRefs/>
</ds:datastoreItem>
</file>

<file path=customXml/itemProps198.xml><?xml version="1.0" encoding="utf-8"?>
<ds:datastoreItem xmlns:ds="http://schemas.openxmlformats.org/officeDocument/2006/customXml" ds:itemID="">
  <ds:schemaRefs/>
</ds:datastoreItem>
</file>

<file path=customXml/itemProps199.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
  <ds:schemaRefs/>
</ds:datastoreItem>
</file>

<file path=customXml/itemProps200.xml><?xml version="1.0" encoding="utf-8"?>
<ds:datastoreItem xmlns:ds="http://schemas.openxmlformats.org/officeDocument/2006/customXml" ds:itemID="">
  <ds:schemaRefs/>
</ds:datastoreItem>
</file>

<file path=customXml/itemProps201.xml><?xml version="1.0" encoding="utf-8"?>
<ds:datastoreItem xmlns:ds="http://schemas.openxmlformats.org/officeDocument/2006/customXml" ds:itemID="">
  <ds:schemaRefs/>
</ds:datastoreItem>
</file>

<file path=customXml/itemProps202.xml><?xml version="1.0" encoding="utf-8"?>
<ds:datastoreItem xmlns:ds="http://schemas.openxmlformats.org/officeDocument/2006/customXml" ds:itemID="">
  <ds:schemaRefs/>
</ds:datastoreItem>
</file>

<file path=customXml/itemProps203.xml><?xml version="1.0" encoding="utf-8"?>
<ds:datastoreItem xmlns:ds="http://schemas.openxmlformats.org/officeDocument/2006/customXml" ds:itemID="">
  <ds:schemaRefs/>
</ds:datastoreItem>
</file>

<file path=customXml/itemProps204.xml><?xml version="1.0" encoding="utf-8"?>
<ds:datastoreItem xmlns:ds="http://schemas.openxmlformats.org/officeDocument/2006/customXml" ds:itemID="">
  <ds:schemaRefs/>
</ds:datastoreItem>
</file>

<file path=customXml/itemProps205.xml><?xml version="1.0" encoding="utf-8"?>
<ds:datastoreItem xmlns:ds="http://schemas.openxmlformats.org/officeDocument/2006/customXml" ds:itemID="">
  <ds:schemaRefs/>
</ds:datastoreItem>
</file>

<file path=customXml/itemProps206.xml><?xml version="1.0" encoding="utf-8"?>
<ds:datastoreItem xmlns:ds="http://schemas.openxmlformats.org/officeDocument/2006/customXml" ds:itemID="">
  <ds:schemaRefs/>
</ds:datastoreItem>
</file>

<file path=customXml/itemProps21.xml><?xml version="1.0" encoding="utf-8"?>
<ds:datastoreItem xmlns:ds="http://schemas.openxmlformats.org/officeDocument/2006/customXml" ds:itemID="">
  <ds:schemaRefs/>
</ds:datastoreItem>
</file>

<file path=customXml/itemProps22.xml><?xml version="1.0" encoding="utf-8"?>
<ds:datastoreItem xmlns:ds="http://schemas.openxmlformats.org/officeDocument/2006/customXml" ds:itemID="">
  <ds:schemaRefs/>
</ds:datastoreItem>
</file>

<file path=customXml/itemProps23.xml><?xml version="1.0" encoding="utf-8"?>
<ds:datastoreItem xmlns:ds="http://schemas.openxmlformats.org/officeDocument/2006/customXml" ds:itemID="">
  <ds:schemaRefs/>
</ds:datastoreItem>
</file>

<file path=customXml/itemProps24.xml><?xml version="1.0" encoding="utf-8"?>
<ds:datastoreItem xmlns:ds="http://schemas.openxmlformats.org/officeDocument/2006/customXml" ds:itemID="">
  <ds:schemaRefs/>
</ds:datastoreItem>
</file>

<file path=customXml/itemProps25.xml><?xml version="1.0" encoding="utf-8"?>
<ds:datastoreItem xmlns:ds="http://schemas.openxmlformats.org/officeDocument/2006/customXml" ds:itemID="">
  <ds:schemaRefs/>
</ds:datastoreItem>
</file>

<file path=customXml/itemProps26.xml><?xml version="1.0" encoding="utf-8"?>
<ds:datastoreItem xmlns:ds="http://schemas.openxmlformats.org/officeDocument/2006/customXml" ds:itemID="">
  <ds:schemaRefs/>
</ds:datastoreItem>
</file>

<file path=customXml/itemProps27.xml><?xml version="1.0" encoding="utf-8"?>
<ds:datastoreItem xmlns:ds="http://schemas.openxmlformats.org/officeDocument/2006/customXml" ds:itemID="">
  <ds:schemaRefs/>
</ds:datastoreItem>
</file>

<file path=customXml/itemProps28.xml><?xml version="1.0" encoding="utf-8"?>
<ds:datastoreItem xmlns:ds="http://schemas.openxmlformats.org/officeDocument/2006/customXml" ds:itemID="">
  <ds:schemaRefs/>
</ds:datastoreItem>
</file>

<file path=customXml/itemProps29.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30.xml><?xml version="1.0" encoding="utf-8"?>
<ds:datastoreItem xmlns:ds="http://schemas.openxmlformats.org/officeDocument/2006/customXml" ds:itemID="">
  <ds:schemaRefs/>
</ds:datastoreItem>
</file>

<file path=customXml/itemProps31.xml><?xml version="1.0" encoding="utf-8"?>
<ds:datastoreItem xmlns:ds="http://schemas.openxmlformats.org/officeDocument/2006/customXml" ds:itemID="">
  <ds:schemaRefs/>
</ds:datastoreItem>
</file>

<file path=customXml/itemProps32.xml><?xml version="1.0" encoding="utf-8"?>
<ds:datastoreItem xmlns:ds="http://schemas.openxmlformats.org/officeDocument/2006/customXml" ds:itemID="">
  <ds:schemaRefs/>
</ds:datastoreItem>
</file>

<file path=customXml/itemProps33.xml><?xml version="1.0" encoding="utf-8"?>
<ds:datastoreItem xmlns:ds="http://schemas.openxmlformats.org/officeDocument/2006/customXml" ds:itemID="">
  <ds:schemaRefs/>
</ds:datastoreItem>
</file>

<file path=customXml/itemProps34.xml><?xml version="1.0" encoding="utf-8"?>
<ds:datastoreItem xmlns:ds="http://schemas.openxmlformats.org/officeDocument/2006/customXml" ds:itemID="">
  <ds:schemaRefs/>
</ds:datastoreItem>
</file>

<file path=customXml/itemProps35.xml><?xml version="1.0" encoding="utf-8"?>
<ds:datastoreItem xmlns:ds="http://schemas.openxmlformats.org/officeDocument/2006/customXml" ds:itemID="">
  <ds:schemaRefs/>
</ds:datastoreItem>
</file>

<file path=customXml/itemProps36.xml><?xml version="1.0" encoding="utf-8"?>
<ds:datastoreItem xmlns:ds="http://schemas.openxmlformats.org/officeDocument/2006/customXml" ds:itemID="">
  <ds:schemaRefs/>
</ds:datastoreItem>
</file>

<file path=customXml/itemProps37.xml><?xml version="1.0" encoding="utf-8"?>
<ds:datastoreItem xmlns:ds="http://schemas.openxmlformats.org/officeDocument/2006/customXml" ds:itemID="">
  <ds:schemaRefs/>
</ds:datastoreItem>
</file>

<file path=customXml/itemProps38.xml><?xml version="1.0" encoding="utf-8"?>
<ds:datastoreItem xmlns:ds="http://schemas.openxmlformats.org/officeDocument/2006/customXml" ds:itemID="">
  <ds:schemaRefs/>
</ds:datastoreItem>
</file>

<file path=customXml/itemProps39.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
  <ds:schemaRefs/>
</ds:datastoreItem>
</file>

<file path=customXml/itemProps40.xml><?xml version="1.0" encoding="utf-8"?>
<ds:datastoreItem xmlns:ds="http://schemas.openxmlformats.org/officeDocument/2006/customXml" ds:itemID="">
  <ds:schemaRefs/>
</ds:datastoreItem>
</file>

<file path=customXml/itemProps41.xml><?xml version="1.0" encoding="utf-8"?>
<ds:datastoreItem xmlns:ds="http://schemas.openxmlformats.org/officeDocument/2006/customXml" ds:itemID="">
  <ds:schemaRefs/>
</ds:datastoreItem>
</file>

<file path=customXml/itemProps42.xml><?xml version="1.0" encoding="utf-8"?>
<ds:datastoreItem xmlns:ds="http://schemas.openxmlformats.org/officeDocument/2006/customXml" ds:itemID="">
  <ds:schemaRefs/>
</ds:datastoreItem>
</file>

<file path=customXml/itemProps43.xml><?xml version="1.0" encoding="utf-8"?>
<ds:datastoreItem xmlns:ds="http://schemas.openxmlformats.org/officeDocument/2006/customXml" ds:itemID="">
  <ds:schemaRefs/>
</ds:datastoreItem>
</file>

<file path=customXml/itemProps44.xml><?xml version="1.0" encoding="utf-8"?>
<ds:datastoreItem xmlns:ds="http://schemas.openxmlformats.org/officeDocument/2006/customXml" ds:itemID="">
  <ds:schemaRefs/>
</ds:datastoreItem>
</file>

<file path=customXml/itemProps45.xml><?xml version="1.0" encoding="utf-8"?>
<ds:datastoreItem xmlns:ds="http://schemas.openxmlformats.org/officeDocument/2006/customXml" ds:itemID="">
  <ds:schemaRefs/>
</ds:datastoreItem>
</file>

<file path=customXml/itemProps46.xml><?xml version="1.0" encoding="utf-8"?>
<ds:datastoreItem xmlns:ds="http://schemas.openxmlformats.org/officeDocument/2006/customXml" ds:itemID="">
  <ds:schemaRefs/>
</ds:datastoreItem>
</file>

<file path=customXml/itemProps47.xml><?xml version="1.0" encoding="utf-8"?>
<ds:datastoreItem xmlns:ds="http://schemas.openxmlformats.org/officeDocument/2006/customXml" ds:itemID="">
  <ds:schemaRefs/>
</ds:datastoreItem>
</file>

<file path=customXml/itemProps48.xml><?xml version="1.0" encoding="utf-8"?>
<ds:datastoreItem xmlns:ds="http://schemas.openxmlformats.org/officeDocument/2006/customXml" ds:itemID="">
  <ds:schemaRefs/>
</ds:datastoreItem>
</file>

<file path=customXml/itemProps49.xml><?xml version="1.0" encoding="utf-8"?>
<ds:datastoreItem xmlns:ds="http://schemas.openxmlformats.org/officeDocument/2006/customXml" ds:itemID="">
  <ds:schemaRefs/>
</ds:datastoreItem>
</file>

<file path=customXml/itemProps5.xml><?xml version="1.0" encoding="utf-8"?>
<ds:datastoreItem xmlns:ds="http://schemas.openxmlformats.org/officeDocument/2006/customXml" ds:itemID="">
  <ds:schemaRefs/>
</ds:datastoreItem>
</file>

<file path=customXml/itemProps50.xml><?xml version="1.0" encoding="utf-8"?>
<ds:datastoreItem xmlns:ds="http://schemas.openxmlformats.org/officeDocument/2006/customXml" ds:itemID="">
  <ds:schemaRefs/>
</ds:datastoreItem>
</file>

<file path=customXml/itemProps51.xml><?xml version="1.0" encoding="utf-8"?>
<ds:datastoreItem xmlns:ds="http://schemas.openxmlformats.org/officeDocument/2006/customXml" ds:itemID="">
  <ds:schemaRefs/>
</ds:datastoreItem>
</file>

<file path=customXml/itemProps52.xml><?xml version="1.0" encoding="utf-8"?>
<ds:datastoreItem xmlns:ds="http://schemas.openxmlformats.org/officeDocument/2006/customXml" ds:itemID="">
  <ds:schemaRefs/>
</ds:datastoreItem>
</file>

<file path=customXml/itemProps53.xml><?xml version="1.0" encoding="utf-8"?>
<ds:datastoreItem xmlns:ds="http://schemas.openxmlformats.org/officeDocument/2006/customXml" ds:itemID="">
  <ds:schemaRefs/>
</ds:datastoreItem>
</file>

<file path=customXml/itemProps54.xml><?xml version="1.0" encoding="utf-8"?>
<ds:datastoreItem xmlns:ds="http://schemas.openxmlformats.org/officeDocument/2006/customXml" ds:itemID="">
  <ds:schemaRefs/>
</ds:datastoreItem>
</file>

<file path=customXml/itemProps55.xml><?xml version="1.0" encoding="utf-8"?>
<ds:datastoreItem xmlns:ds="http://schemas.openxmlformats.org/officeDocument/2006/customXml" ds:itemID="">
  <ds:schemaRefs/>
</ds:datastoreItem>
</file>

<file path=customXml/itemProps56.xml><?xml version="1.0" encoding="utf-8"?>
<ds:datastoreItem xmlns:ds="http://schemas.openxmlformats.org/officeDocument/2006/customXml" ds:itemID="">
  <ds:schemaRefs/>
</ds:datastoreItem>
</file>

<file path=customXml/itemProps57.xml><?xml version="1.0" encoding="utf-8"?>
<ds:datastoreItem xmlns:ds="http://schemas.openxmlformats.org/officeDocument/2006/customXml" ds:itemID="">
  <ds:schemaRefs/>
</ds:datastoreItem>
</file>

<file path=customXml/itemProps58.xml><?xml version="1.0" encoding="utf-8"?>
<ds:datastoreItem xmlns:ds="http://schemas.openxmlformats.org/officeDocument/2006/customXml" ds:itemID="">
  <ds:schemaRefs/>
</ds:datastoreItem>
</file>

<file path=customXml/itemProps59.xml><?xml version="1.0" encoding="utf-8"?>
<ds:datastoreItem xmlns:ds="http://schemas.openxmlformats.org/officeDocument/2006/customXml" ds:itemID="">
  <ds:schemaRefs/>
</ds:datastoreItem>
</file>

<file path=customXml/itemProps6.xml><?xml version="1.0" encoding="utf-8"?>
<ds:datastoreItem xmlns:ds="http://schemas.openxmlformats.org/officeDocument/2006/customXml" ds:itemID="">
  <ds:schemaRefs/>
</ds:datastoreItem>
</file>

<file path=customXml/itemProps60.xml><?xml version="1.0" encoding="utf-8"?>
<ds:datastoreItem xmlns:ds="http://schemas.openxmlformats.org/officeDocument/2006/customXml" ds:itemID="">
  <ds:schemaRefs/>
</ds:datastoreItem>
</file>

<file path=customXml/itemProps61.xml><?xml version="1.0" encoding="utf-8"?>
<ds:datastoreItem xmlns:ds="http://schemas.openxmlformats.org/officeDocument/2006/customXml" ds:itemID="">
  <ds:schemaRefs/>
</ds:datastoreItem>
</file>

<file path=customXml/itemProps62.xml><?xml version="1.0" encoding="utf-8"?>
<ds:datastoreItem xmlns:ds="http://schemas.openxmlformats.org/officeDocument/2006/customXml" ds:itemID="">
  <ds:schemaRefs/>
</ds:datastoreItem>
</file>

<file path=customXml/itemProps63.xml><?xml version="1.0" encoding="utf-8"?>
<ds:datastoreItem xmlns:ds="http://schemas.openxmlformats.org/officeDocument/2006/customXml" ds:itemID="">
  <ds:schemaRefs/>
</ds:datastoreItem>
</file>

<file path=customXml/itemProps64.xml><?xml version="1.0" encoding="utf-8"?>
<ds:datastoreItem xmlns:ds="http://schemas.openxmlformats.org/officeDocument/2006/customXml" ds:itemID="">
  <ds:schemaRefs/>
</ds:datastoreItem>
</file>

<file path=customXml/itemProps65.xml><?xml version="1.0" encoding="utf-8"?>
<ds:datastoreItem xmlns:ds="http://schemas.openxmlformats.org/officeDocument/2006/customXml" ds:itemID="">
  <ds:schemaRefs/>
</ds:datastoreItem>
</file>

<file path=customXml/itemProps66.xml><?xml version="1.0" encoding="utf-8"?>
<ds:datastoreItem xmlns:ds="http://schemas.openxmlformats.org/officeDocument/2006/customXml" ds:itemID="">
  <ds:schemaRefs/>
</ds:datastoreItem>
</file>

<file path=customXml/itemProps67.xml><?xml version="1.0" encoding="utf-8"?>
<ds:datastoreItem xmlns:ds="http://schemas.openxmlformats.org/officeDocument/2006/customXml" ds:itemID="">
  <ds:schemaRefs/>
</ds:datastoreItem>
</file>

<file path=customXml/itemProps68.xml><?xml version="1.0" encoding="utf-8"?>
<ds:datastoreItem xmlns:ds="http://schemas.openxmlformats.org/officeDocument/2006/customXml" ds:itemID="">
  <ds:schemaRefs/>
</ds:datastoreItem>
</file>

<file path=customXml/itemProps69.xml><?xml version="1.0" encoding="utf-8"?>
<ds:datastoreItem xmlns:ds="http://schemas.openxmlformats.org/officeDocument/2006/customXml" ds:itemID="">
  <ds:schemaRefs/>
</ds:datastoreItem>
</file>

<file path=customXml/itemProps7.xml><?xml version="1.0" encoding="utf-8"?>
<ds:datastoreItem xmlns:ds="http://schemas.openxmlformats.org/officeDocument/2006/customXml" ds:itemID="">
  <ds:schemaRefs/>
</ds:datastoreItem>
</file>

<file path=customXml/itemProps70.xml><?xml version="1.0" encoding="utf-8"?>
<ds:datastoreItem xmlns:ds="http://schemas.openxmlformats.org/officeDocument/2006/customXml" ds:itemID="">
  <ds:schemaRefs/>
</ds:datastoreItem>
</file>

<file path=customXml/itemProps71.xml><?xml version="1.0" encoding="utf-8"?>
<ds:datastoreItem xmlns:ds="http://schemas.openxmlformats.org/officeDocument/2006/customXml" ds:itemID="">
  <ds:schemaRefs/>
</ds:datastoreItem>
</file>

<file path=customXml/itemProps72.xml><?xml version="1.0" encoding="utf-8"?>
<ds:datastoreItem xmlns:ds="http://schemas.openxmlformats.org/officeDocument/2006/customXml" ds:itemID="">
  <ds:schemaRefs/>
</ds:datastoreItem>
</file>

<file path=customXml/itemProps73.xml><?xml version="1.0" encoding="utf-8"?>
<ds:datastoreItem xmlns:ds="http://schemas.openxmlformats.org/officeDocument/2006/customXml" ds:itemID="">
  <ds:schemaRefs/>
</ds:datastoreItem>
</file>

<file path=customXml/itemProps74.xml><?xml version="1.0" encoding="utf-8"?>
<ds:datastoreItem xmlns:ds="http://schemas.openxmlformats.org/officeDocument/2006/customXml" ds:itemID="">
  <ds:schemaRefs/>
</ds:datastoreItem>
</file>

<file path=customXml/itemProps75.xml><?xml version="1.0" encoding="utf-8"?>
<ds:datastoreItem xmlns:ds="http://schemas.openxmlformats.org/officeDocument/2006/customXml" ds:itemID="">
  <ds:schemaRefs/>
</ds:datastoreItem>
</file>

<file path=customXml/itemProps76.xml><?xml version="1.0" encoding="utf-8"?>
<ds:datastoreItem xmlns:ds="http://schemas.openxmlformats.org/officeDocument/2006/customXml" ds:itemID="">
  <ds:schemaRefs/>
</ds:datastoreItem>
</file>

<file path=customXml/itemProps77.xml><?xml version="1.0" encoding="utf-8"?>
<ds:datastoreItem xmlns:ds="http://schemas.openxmlformats.org/officeDocument/2006/customXml" ds:itemID="">
  <ds:schemaRefs/>
</ds:datastoreItem>
</file>

<file path=customXml/itemProps78.xml><?xml version="1.0" encoding="utf-8"?>
<ds:datastoreItem xmlns:ds="http://schemas.openxmlformats.org/officeDocument/2006/customXml" ds:itemID="">
  <ds:schemaRefs/>
</ds:datastoreItem>
</file>

<file path=customXml/itemProps79.xml><?xml version="1.0" encoding="utf-8"?>
<ds:datastoreItem xmlns:ds="http://schemas.openxmlformats.org/officeDocument/2006/customXml" ds:itemID="">
  <ds:schemaRefs/>
</ds:datastoreItem>
</file>

<file path=customXml/itemProps8.xml><?xml version="1.0" encoding="utf-8"?>
<ds:datastoreItem xmlns:ds="http://schemas.openxmlformats.org/officeDocument/2006/customXml" ds:itemID="">
  <ds:schemaRefs/>
</ds:datastoreItem>
</file>

<file path=customXml/itemProps80.xml><?xml version="1.0" encoding="utf-8"?>
<ds:datastoreItem xmlns:ds="http://schemas.openxmlformats.org/officeDocument/2006/customXml" ds:itemID="">
  <ds:schemaRefs/>
</ds:datastoreItem>
</file>

<file path=customXml/itemProps81.xml><?xml version="1.0" encoding="utf-8"?>
<ds:datastoreItem xmlns:ds="http://schemas.openxmlformats.org/officeDocument/2006/customXml" ds:itemID="">
  <ds:schemaRefs/>
</ds:datastoreItem>
</file>

<file path=customXml/itemProps82.xml><?xml version="1.0" encoding="utf-8"?>
<ds:datastoreItem xmlns:ds="http://schemas.openxmlformats.org/officeDocument/2006/customXml" ds:itemID="">
  <ds:schemaRefs/>
</ds:datastoreItem>
</file>

<file path=customXml/itemProps83.xml><?xml version="1.0" encoding="utf-8"?>
<ds:datastoreItem xmlns:ds="http://schemas.openxmlformats.org/officeDocument/2006/customXml" ds:itemID="">
  <ds:schemaRefs/>
</ds:datastoreItem>
</file>

<file path=customXml/itemProps84.xml><?xml version="1.0" encoding="utf-8"?>
<ds:datastoreItem xmlns:ds="http://schemas.openxmlformats.org/officeDocument/2006/customXml" ds:itemID="">
  <ds:schemaRefs/>
</ds:datastoreItem>
</file>

<file path=customXml/itemProps85.xml><?xml version="1.0" encoding="utf-8"?>
<ds:datastoreItem xmlns:ds="http://schemas.openxmlformats.org/officeDocument/2006/customXml" ds:itemID="">
  <ds:schemaRefs/>
</ds:datastoreItem>
</file>

<file path=customXml/itemProps86.xml><?xml version="1.0" encoding="utf-8"?>
<ds:datastoreItem xmlns:ds="http://schemas.openxmlformats.org/officeDocument/2006/customXml" ds:itemID="">
  <ds:schemaRefs/>
</ds:datastoreItem>
</file>

<file path=customXml/itemProps87.xml><?xml version="1.0" encoding="utf-8"?>
<ds:datastoreItem xmlns:ds="http://schemas.openxmlformats.org/officeDocument/2006/customXml" ds:itemID="">
  <ds:schemaRefs/>
</ds:datastoreItem>
</file>

<file path=customXml/itemProps88.xml><?xml version="1.0" encoding="utf-8"?>
<ds:datastoreItem xmlns:ds="http://schemas.openxmlformats.org/officeDocument/2006/customXml" ds:itemID="">
  <ds:schemaRefs/>
</ds:datastoreItem>
</file>

<file path=customXml/itemProps89.xml><?xml version="1.0" encoding="utf-8"?>
<ds:datastoreItem xmlns:ds="http://schemas.openxmlformats.org/officeDocument/2006/customXml" ds:itemID="">
  <ds:schemaRefs/>
</ds:datastoreItem>
</file>

<file path=customXml/itemProps9.xml><?xml version="1.0" encoding="utf-8"?>
<ds:datastoreItem xmlns:ds="http://schemas.openxmlformats.org/officeDocument/2006/customXml" ds:itemID="">
  <ds:schemaRefs/>
</ds:datastoreItem>
</file>

<file path=customXml/itemProps90.xml><?xml version="1.0" encoding="utf-8"?>
<ds:datastoreItem xmlns:ds="http://schemas.openxmlformats.org/officeDocument/2006/customXml" ds:itemID="">
  <ds:schemaRefs/>
</ds:datastoreItem>
</file>

<file path=customXml/itemProps91.xml><?xml version="1.0" encoding="utf-8"?>
<ds:datastoreItem xmlns:ds="http://schemas.openxmlformats.org/officeDocument/2006/customXml" ds:itemID="">
  <ds:schemaRefs/>
</ds:datastoreItem>
</file>

<file path=customXml/itemProps92.xml><?xml version="1.0" encoding="utf-8"?>
<ds:datastoreItem xmlns:ds="http://schemas.openxmlformats.org/officeDocument/2006/customXml" ds:itemID="">
  <ds:schemaRefs/>
</ds:datastoreItem>
</file>

<file path=customXml/itemProps93.xml><?xml version="1.0" encoding="utf-8"?>
<ds:datastoreItem xmlns:ds="http://schemas.openxmlformats.org/officeDocument/2006/customXml" ds:itemID="">
  <ds:schemaRefs/>
</ds:datastoreItem>
</file>

<file path=customXml/itemProps94.xml><?xml version="1.0" encoding="utf-8"?>
<ds:datastoreItem xmlns:ds="http://schemas.openxmlformats.org/officeDocument/2006/customXml" ds:itemID="">
  <ds:schemaRefs/>
</ds:datastoreItem>
</file>

<file path=customXml/itemProps95.xml><?xml version="1.0" encoding="utf-8"?>
<ds:datastoreItem xmlns:ds="http://schemas.openxmlformats.org/officeDocument/2006/customXml" ds:itemID="">
  <ds:schemaRefs/>
</ds:datastoreItem>
</file>

<file path=customXml/itemProps96.xml><?xml version="1.0" encoding="utf-8"?>
<ds:datastoreItem xmlns:ds="http://schemas.openxmlformats.org/officeDocument/2006/customXml" ds:itemID="">
  <ds:schemaRefs/>
</ds:datastoreItem>
</file>

<file path=customXml/itemProps97.xml><?xml version="1.0" encoding="utf-8"?>
<ds:datastoreItem xmlns:ds="http://schemas.openxmlformats.org/officeDocument/2006/customXml" ds:itemID="">
  <ds:schemaRefs/>
</ds:datastoreItem>
</file>

<file path=customXml/itemProps98.xml><?xml version="1.0" encoding="utf-8"?>
<ds:datastoreItem xmlns:ds="http://schemas.openxmlformats.org/officeDocument/2006/customXml" ds:itemID="">
  <ds:schemaRefs/>
</ds:datastoreItem>
</file>

<file path=customXml/itemProps99.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Application>Spire.Doc</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2026-01-20T16:05:54Z</dcterms:created>
  <dcterms:modified xsi:type="dcterms:W3CDTF">2026-01-20T08:06:15Z</dcterms:modified>
</cp:coreProperties>
</file>